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7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4"/>
        <w:gridCol w:w="7626"/>
      </w:tblGrid>
      <w:tr w:rsidR="00F62EBC" w:rsidRPr="00F62EBC" w14:paraId="77023F32" w14:textId="77777777" w:rsidTr="00F62EBC">
        <w:trPr>
          <w:trHeight w:val="1459"/>
        </w:trPr>
        <w:tc>
          <w:tcPr>
            <w:tcW w:w="9760" w:type="dxa"/>
            <w:gridSpan w:val="2"/>
            <w:shd w:val="clear" w:color="auto" w:fill="DADADA"/>
          </w:tcPr>
          <w:p w14:paraId="2CCF9170" w14:textId="77777777" w:rsidR="00F62EBC" w:rsidRPr="00F62EBC" w:rsidRDefault="00F62EBC" w:rsidP="00F62EBC">
            <w:pPr>
              <w:spacing w:before="263" w:line="385" w:lineRule="exact"/>
              <w:ind w:left="82" w:right="5"/>
              <w:jc w:val="center"/>
              <w:rPr>
                <w:rFonts w:ascii="Tahoma" w:eastAsia="Tahoma" w:hAnsi="Tahoma" w:cs="Tahoma"/>
                <w:b/>
                <w:sz w:val="32"/>
              </w:rPr>
            </w:pPr>
            <w:r w:rsidRPr="00F62EBC">
              <w:rPr>
                <w:rFonts w:ascii="Tahoma" w:eastAsia="Tahoma" w:hAnsi="Tahoma" w:cs="Tahoma"/>
                <w:b/>
                <w:sz w:val="32"/>
              </w:rPr>
              <w:t>SPECYFIKACJA</w:t>
            </w:r>
            <w:r w:rsidRPr="00F62EBC">
              <w:rPr>
                <w:rFonts w:ascii="Tahoma" w:eastAsia="Tahoma" w:hAnsi="Tahoma" w:cs="Tahoma"/>
                <w:b/>
                <w:spacing w:val="-18"/>
                <w:sz w:val="32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32"/>
              </w:rPr>
              <w:t>TECHNICZNA</w:t>
            </w:r>
            <w:r w:rsidRPr="00F62EBC">
              <w:rPr>
                <w:rFonts w:ascii="Tahoma" w:eastAsia="Tahoma" w:hAnsi="Tahoma" w:cs="Tahoma"/>
                <w:b/>
                <w:spacing w:val="-18"/>
                <w:sz w:val="32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32"/>
              </w:rPr>
              <w:t>WYKONANIA</w:t>
            </w:r>
            <w:r w:rsidRPr="00F62EBC">
              <w:rPr>
                <w:rFonts w:ascii="Tahoma" w:eastAsia="Tahoma" w:hAnsi="Tahoma" w:cs="Tahoma"/>
                <w:b/>
                <w:spacing w:val="-18"/>
                <w:sz w:val="32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32"/>
              </w:rPr>
              <w:t>I</w:t>
            </w:r>
            <w:r w:rsidRPr="00F62EBC">
              <w:rPr>
                <w:rFonts w:ascii="Tahoma" w:eastAsia="Tahoma" w:hAnsi="Tahoma" w:cs="Tahoma"/>
                <w:b/>
                <w:spacing w:val="-17"/>
                <w:sz w:val="32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pacing w:val="-2"/>
                <w:sz w:val="32"/>
              </w:rPr>
              <w:t>ODBIORU</w:t>
            </w:r>
          </w:p>
          <w:p w14:paraId="320B4FD4" w14:textId="77777777" w:rsidR="00F62EBC" w:rsidRPr="00F62EBC" w:rsidRDefault="00F62EBC" w:rsidP="00F62EBC">
            <w:pPr>
              <w:spacing w:line="385" w:lineRule="exact"/>
              <w:ind w:left="82"/>
              <w:jc w:val="center"/>
              <w:rPr>
                <w:rFonts w:ascii="Tahoma" w:eastAsia="Tahoma" w:hAnsi="Tahoma" w:cs="Tahoma"/>
                <w:b/>
                <w:sz w:val="32"/>
              </w:rPr>
            </w:pPr>
            <w:r w:rsidRPr="00F62EBC">
              <w:rPr>
                <w:rFonts w:ascii="Tahoma" w:eastAsia="Tahoma" w:hAnsi="Tahoma" w:cs="Tahoma"/>
                <w:b/>
                <w:spacing w:val="-2"/>
                <w:sz w:val="32"/>
              </w:rPr>
              <w:t>ROBÓT</w:t>
            </w:r>
          </w:p>
        </w:tc>
      </w:tr>
      <w:tr w:rsidR="00F62EBC" w:rsidRPr="00F62EBC" w14:paraId="144DCD54" w14:textId="77777777" w:rsidTr="00F62EBC">
        <w:trPr>
          <w:trHeight w:val="1415"/>
        </w:trPr>
        <w:tc>
          <w:tcPr>
            <w:tcW w:w="2134" w:type="dxa"/>
            <w:shd w:val="clear" w:color="auto" w:fill="DADADA"/>
          </w:tcPr>
          <w:p w14:paraId="2C3F506F" w14:textId="77777777" w:rsidR="00F62EBC" w:rsidRPr="00F62EBC" w:rsidRDefault="00F62EBC" w:rsidP="00F62EBC">
            <w:pPr>
              <w:rPr>
                <w:rFonts w:ascii="Times New Roman" w:eastAsia="Tahoma" w:hAnsi="Tahoma" w:cs="Tahoma"/>
                <w:sz w:val="20"/>
              </w:rPr>
            </w:pPr>
          </w:p>
          <w:p w14:paraId="13FD8220" w14:textId="77777777" w:rsidR="00F62EBC" w:rsidRPr="00F62EBC" w:rsidRDefault="00F62EBC" w:rsidP="00F62EBC">
            <w:pPr>
              <w:spacing w:before="118"/>
              <w:rPr>
                <w:rFonts w:ascii="Times New Roman" w:eastAsia="Tahoma" w:hAnsi="Tahoma" w:cs="Tahoma"/>
                <w:sz w:val="20"/>
              </w:rPr>
            </w:pPr>
          </w:p>
          <w:p w14:paraId="7F75CA41" w14:textId="77777777" w:rsidR="00F62EBC" w:rsidRPr="00F62EBC" w:rsidRDefault="00F62EBC" w:rsidP="00F62EBC">
            <w:pPr>
              <w:jc w:val="center"/>
              <w:rPr>
                <w:rFonts w:ascii="Verdana" w:eastAsia="Tahoma" w:hAnsi="Tahoma" w:cs="Tahoma"/>
                <w:sz w:val="20"/>
              </w:rPr>
            </w:pPr>
            <w:r w:rsidRPr="00F62EBC">
              <w:rPr>
                <w:rFonts w:ascii="Verdana" w:eastAsia="Tahoma" w:hAnsi="Tahoma" w:cs="Tahoma"/>
                <w:spacing w:val="-2"/>
                <w:sz w:val="20"/>
              </w:rPr>
              <w:t>Temat:</w:t>
            </w:r>
          </w:p>
        </w:tc>
        <w:tc>
          <w:tcPr>
            <w:tcW w:w="7626" w:type="dxa"/>
          </w:tcPr>
          <w:p w14:paraId="64DD2E80" w14:textId="66494895" w:rsidR="00F62EBC" w:rsidRPr="00F62EBC" w:rsidRDefault="00F62EBC" w:rsidP="00F62EBC">
            <w:pPr>
              <w:spacing w:before="239"/>
              <w:ind w:left="355" w:right="273" w:hanging="4"/>
              <w:jc w:val="center"/>
              <w:rPr>
                <w:rFonts w:ascii="Tahoma" w:eastAsia="Tahoma" w:hAnsi="Tahoma" w:cs="Tahoma"/>
                <w:b/>
                <w:sz w:val="24"/>
              </w:rPr>
            </w:pP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REMONT </w:t>
            </w:r>
            <w:r w:rsidR="00181E05">
              <w:rPr>
                <w:rFonts w:ascii="Tahoma" w:eastAsia="Tahoma" w:hAnsi="Tahoma" w:cs="Tahoma"/>
                <w:b/>
                <w:sz w:val="24"/>
              </w:rPr>
              <w:t>DACHÓW W BUDYNKACH WŁASNYCH WIDZEWSKIEGO TBS</w:t>
            </w:r>
          </w:p>
        </w:tc>
      </w:tr>
      <w:tr w:rsidR="00F62EBC" w:rsidRPr="00F62EBC" w14:paraId="317A84A3" w14:textId="77777777" w:rsidTr="00F62EBC">
        <w:trPr>
          <w:trHeight w:val="2191"/>
        </w:trPr>
        <w:tc>
          <w:tcPr>
            <w:tcW w:w="2134" w:type="dxa"/>
            <w:shd w:val="clear" w:color="auto" w:fill="DADADA"/>
          </w:tcPr>
          <w:p w14:paraId="07CAC76A" w14:textId="77777777" w:rsidR="00F62EBC" w:rsidRPr="00F62EBC" w:rsidRDefault="00F62EBC" w:rsidP="00F62EBC">
            <w:pPr>
              <w:rPr>
                <w:rFonts w:ascii="Times New Roman" w:eastAsia="Tahoma" w:hAnsi="Tahoma" w:cs="Tahoma"/>
                <w:sz w:val="20"/>
              </w:rPr>
            </w:pPr>
          </w:p>
          <w:p w14:paraId="0950F452" w14:textId="77777777" w:rsidR="00F62EBC" w:rsidRPr="00F62EBC" w:rsidRDefault="00F62EBC" w:rsidP="00F62EBC">
            <w:pPr>
              <w:rPr>
                <w:rFonts w:ascii="Times New Roman" w:eastAsia="Tahoma" w:hAnsi="Tahoma" w:cs="Tahoma"/>
                <w:sz w:val="20"/>
              </w:rPr>
            </w:pPr>
          </w:p>
          <w:p w14:paraId="01B993DB" w14:textId="77777777" w:rsidR="00F62EBC" w:rsidRPr="00F62EBC" w:rsidRDefault="00F62EBC" w:rsidP="00F62EBC">
            <w:pPr>
              <w:spacing w:before="145"/>
              <w:rPr>
                <w:rFonts w:ascii="Times New Roman" w:eastAsia="Tahoma" w:hAnsi="Tahoma" w:cs="Tahoma"/>
                <w:sz w:val="20"/>
              </w:rPr>
            </w:pPr>
          </w:p>
          <w:p w14:paraId="4769F686" w14:textId="77777777" w:rsidR="00F62EBC" w:rsidRPr="00F62EBC" w:rsidRDefault="00F62EBC" w:rsidP="00F62EBC">
            <w:pPr>
              <w:ind w:left="393" w:firstLine="16"/>
              <w:rPr>
                <w:rFonts w:ascii="Verdana" w:eastAsia="Tahoma" w:hAnsi="Tahoma" w:cs="Tahoma"/>
                <w:sz w:val="20"/>
              </w:rPr>
            </w:pPr>
            <w:r w:rsidRPr="00F62EBC">
              <w:rPr>
                <w:rFonts w:ascii="Verdana" w:eastAsia="Tahoma" w:hAnsi="Tahoma" w:cs="Tahoma"/>
                <w:sz w:val="20"/>
              </w:rPr>
              <w:t>Adres</w:t>
            </w:r>
            <w:r w:rsidRPr="00F62EBC">
              <w:rPr>
                <w:rFonts w:ascii="Verdana" w:eastAsia="Tahoma" w:hAnsi="Tahoma" w:cs="Tahoma"/>
                <w:spacing w:val="-18"/>
                <w:sz w:val="20"/>
              </w:rPr>
              <w:t xml:space="preserve"> </w:t>
            </w:r>
            <w:proofErr w:type="spellStart"/>
            <w:r w:rsidRPr="00F62EBC">
              <w:rPr>
                <w:rFonts w:ascii="Verdana" w:eastAsia="Tahoma" w:hAnsi="Tahoma" w:cs="Tahoma"/>
                <w:sz w:val="20"/>
              </w:rPr>
              <w:t>obiektu</w:t>
            </w:r>
            <w:proofErr w:type="spellEnd"/>
            <w:r w:rsidRPr="00F62EBC">
              <w:rPr>
                <w:rFonts w:ascii="Verdana" w:eastAsia="Tahoma" w:hAnsi="Tahoma" w:cs="Tahoma"/>
                <w:sz w:val="20"/>
              </w:rPr>
              <w:t xml:space="preserve"> </w:t>
            </w:r>
            <w:proofErr w:type="spellStart"/>
            <w:r w:rsidRPr="00F62EBC">
              <w:rPr>
                <w:rFonts w:ascii="Verdana" w:eastAsia="Tahoma" w:hAnsi="Tahoma" w:cs="Tahoma"/>
                <w:spacing w:val="-2"/>
                <w:sz w:val="20"/>
              </w:rPr>
              <w:t>budowlanego</w:t>
            </w:r>
            <w:proofErr w:type="spellEnd"/>
            <w:r w:rsidRPr="00F62EBC">
              <w:rPr>
                <w:rFonts w:ascii="Verdana" w:eastAsia="Tahoma" w:hAnsi="Tahoma" w:cs="Tahoma"/>
                <w:spacing w:val="-2"/>
                <w:sz w:val="20"/>
              </w:rPr>
              <w:t>:</w:t>
            </w:r>
          </w:p>
        </w:tc>
        <w:tc>
          <w:tcPr>
            <w:tcW w:w="7626" w:type="dxa"/>
          </w:tcPr>
          <w:p w14:paraId="0840357D" w14:textId="77777777" w:rsidR="00F62EBC" w:rsidRDefault="00F62EBC" w:rsidP="00F62EBC">
            <w:pPr>
              <w:spacing w:before="266"/>
              <w:ind w:left="2318" w:right="501" w:hanging="1335"/>
              <w:rPr>
                <w:rFonts w:ascii="Tahoma" w:eastAsia="Tahoma" w:hAnsi="Tahoma" w:cs="Tahoma"/>
                <w:b/>
                <w:sz w:val="24"/>
              </w:rPr>
            </w:pPr>
            <w:r w:rsidRPr="00F62EBC">
              <w:rPr>
                <w:rFonts w:ascii="Tahoma" w:eastAsia="Tahoma" w:hAnsi="Tahoma" w:cs="Tahoma"/>
                <w:b/>
                <w:sz w:val="24"/>
              </w:rPr>
              <w:t>BUDYNEK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>MIESZKALNY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>WIELORODZINNY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PRZY UL. </w:t>
            </w:r>
            <w:proofErr w:type="spellStart"/>
            <w:r w:rsidR="00552FEF">
              <w:rPr>
                <w:rFonts w:ascii="Tahoma" w:eastAsia="Tahoma" w:hAnsi="Tahoma" w:cs="Tahoma"/>
                <w:b/>
                <w:sz w:val="24"/>
              </w:rPr>
              <w:t>Jagienki</w:t>
            </w:r>
            <w:proofErr w:type="spellEnd"/>
            <w:r w:rsidR="00552FEF">
              <w:rPr>
                <w:rFonts w:ascii="Tahoma" w:eastAsia="Tahoma" w:hAnsi="Tahoma" w:cs="Tahoma"/>
                <w:b/>
                <w:sz w:val="24"/>
              </w:rPr>
              <w:t xml:space="preserve"> 5/7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 W ŁODZI</w:t>
            </w:r>
          </w:p>
          <w:p w14:paraId="3BBDA240" w14:textId="77777777" w:rsidR="00552FEF" w:rsidRDefault="00552FEF" w:rsidP="00F62EBC">
            <w:pPr>
              <w:spacing w:before="266"/>
              <w:ind w:left="2318" w:right="501" w:hanging="1335"/>
              <w:rPr>
                <w:rFonts w:ascii="Tahoma" w:eastAsia="Tahoma" w:hAnsi="Tahoma" w:cs="Tahoma"/>
                <w:b/>
                <w:sz w:val="24"/>
              </w:rPr>
            </w:pPr>
            <w:r w:rsidRPr="00F62EBC">
              <w:rPr>
                <w:rFonts w:ascii="Tahoma" w:eastAsia="Tahoma" w:hAnsi="Tahoma" w:cs="Tahoma"/>
                <w:b/>
                <w:sz w:val="24"/>
              </w:rPr>
              <w:t>BUDYNEK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>MIESZKALNY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>WIELORODZINNY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PRZY UL. </w:t>
            </w:r>
            <w:proofErr w:type="spellStart"/>
            <w:r>
              <w:rPr>
                <w:rFonts w:ascii="Tahoma" w:eastAsia="Tahoma" w:hAnsi="Tahoma" w:cs="Tahoma"/>
                <w:b/>
                <w:sz w:val="24"/>
              </w:rPr>
              <w:t>Jagienki</w:t>
            </w:r>
            <w:proofErr w:type="spellEnd"/>
            <w:r>
              <w:rPr>
                <w:rFonts w:ascii="Tahoma" w:eastAsia="Tahoma" w:hAnsi="Tahoma" w:cs="Tahoma"/>
                <w:b/>
                <w:sz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4"/>
              </w:rPr>
              <w:t>9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 W ŁODZI</w:t>
            </w:r>
          </w:p>
          <w:p w14:paraId="3CD47A6A" w14:textId="77777777" w:rsidR="00552FEF" w:rsidRDefault="00552FEF" w:rsidP="00F62EBC">
            <w:pPr>
              <w:spacing w:before="266"/>
              <w:ind w:left="2318" w:right="501" w:hanging="1335"/>
              <w:rPr>
                <w:rFonts w:ascii="Tahoma" w:eastAsia="Tahoma" w:hAnsi="Tahoma" w:cs="Tahoma"/>
                <w:b/>
                <w:sz w:val="24"/>
              </w:rPr>
            </w:pPr>
            <w:r w:rsidRPr="00F62EBC">
              <w:rPr>
                <w:rFonts w:ascii="Tahoma" w:eastAsia="Tahoma" w:hAnsi="Tahoma" w:cs="Tahoma"/>
                <w:b/>
                <w:sz w:val="24"/>
              </w:rPr>
              <w:t>BUDYNEK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>MIESZKALNY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>WIELORODZINNY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PRZY UL. </w:t>
            </w:r>
            <w:proofErr w:type="spellStart"/>
            <w:r>
              <w:rPr>
                <w:rFonts w:ascii="Tahoma" w:eastAsia="Tahoma" w:hAnsi="Tahoma" w:cs="Tahoma"/>
                <w:b/>
                <w:sz w:val="24"/>
              </w:rPr>
              <w:t>Jagienki</w:t>
            </w:r>
            <w:proofErr w:type="spellEnd"/>
            <w:r>
              <w:rPr>
                <w:rFonts w:ascii="Tahoma" w:eastAsia="Tahoma" w:hAnsi="Tahoma" w:cs="Tahoma"/>
                <w:b/>
                <w:sz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4"/>
              </w:rPr>
              <w:t>29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 W ŁODZI</w:t>
            </w:r>
          </w:p>
          <w:p w14:paraId="2995553A" w14:textId="77777777" w:rsidR="00552FEF" w:rsidRDefault="00552FEF" w:rsidP="00552FEF">
            <w:pPr>
              <w:spacing w:before="266"/>
              <w:ind w:left="564" w:right="501"/>
              <w:jc w:val="center"/>
              <w:rPr>
                <w:rFonts w:ascii="Tahoma" w:eastAsia="Tahoma" w:hAnsi="Tahoma" w:cs="Tahoma"/>
                <w:b/>
                <w:sz w:val="24"/>
              </w:rPr>
            </w:pPr>
            <w:r w:rsidRPr="00F62EBC">
              <w:rPr>
                <w:rFonts w:ascii="Tahoma" w:eastAsia="Tahoma" w:hAnsi="Tahoma" w:cs="Tahoma"/>
                <w:b/>
                <w:sz w:val="24"/>
              </w:rPr>
              <w:t>BUDYNEK</w:t>
            </w:r>
            <w:r w:rsidRPr="00F62EBC">
              <w:rPr>
                <w:rFonts w:ascii="Tahoma" w:eastAsia="Tahoma" w:hAnsi="Tahoma" w:cs="Tahoma"/>
                <w:b/>
                <w:spacing w:val="-13"/>
                <w:sz w:val="24"/>
              </w:rPr>
              <w:t xml:space="preserve"> </w:t>
            </w:r>
            <w:r>
              <w:rPr>
                <w:rFonts w:ascii="Tahoma" w:eastAsia="Tahoma" w:hAnsi="Tahoma" w:cs="Tahoma"/>
                <w:b/>
                <w:sz w:val="24"/>
              </w:rPr>
              <w:t xml:space="preserve">BIUROWY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PRZY </w:t>
            </w:r>
            <w:r>
              <w:rPr>
                <w:rFonts w:ascii="Tahoma" w:eastAsia="Tahoma" w:hAnsi="Tahoma" w:cs="Tahoma"/>
                <w:b/>
                <w:sz w:val="24"/>
              </w:rPr>
              <w:t xml:space="preserve">                                                 AL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 xml:space="preserve">. </w:t>
            </w:r>
            <w:r>
              <w:rPr>
                <w:rFonts w:ascii="Tahoma" w:eastAsia="Tahoma" w:hAnsi="Tahoma" w:cs="Tahoma"/>
                <w:b/>
                <w:sz w:val="24"/>
              </w:rPr>
              <w:t>J</w:t>
            </w:r>
            <w:r>
              <w:rPr>
                <w:rFonts w:ascii="Tahoma" w:eastAsia="Tahoma" w:hAnsi="Tahoma" w:cs="Tahoma"/>
                <w:b/>
                <w:sz w:val="24"/>
              </w:rPr>
              <w:t xml:space="preserve">. PIŁSUDSKIEGO 150/152 </w:t>
            </w:r>
            <w:r w:rsidRPr="00F62EBC">
              <w:rPr>
                <w:rFonts w:ascii="Tahoma" w:eastAsia="Tahoma" w:hAnsi="Tahoma" w:cs="Tahoma"/>
                <w:b/>
                <w:sz w:val="24"/>
              </w:rPr>
              <w:t>W ŁODZI</w:t>
            </w:r>
          </w:p>
          <w:p w14:paraId="472354D7" w14:textId="6CCA4E66" w:rsidR="00552FEF" w:rsidRPr="00F62EBC" w:rsidRDefault="00552FEF" w:rsidP="00552FEF">
            <w:pPr>
              <w:spacing w:before="266"/>
              <w:ind w:left="564" w:right="501"/>
              <w:jc w:val="center"/>
              <w:rPr>
                <w:rFonts w:ascii="Tahoma" w:eastAsia="Tahoma" w:hAnsi="Tahoma" w:cs="Tahoma"/>
                <w:b/>
                <w:sz w:val="24"/>
              </w:rPr>
            </w:pPr>
          </w:p>
        </w:tc>
      </w:tr>
      <w:tr w:rsidR="00F62EBC" w:rsidRPr="00F62EBC" w14:paraId="3A2C1EA8" w14:textId="77777777" w:rsidTr="00F62EBC">
        <w:trPr>
          <w:trHeight w:val="1415"/>
        </w:trPr>
        <w:tc>
          <w:tcPr>
            <w:tcW w:w="2134" w:type="dxa"/>
            <w:shd w:val="clear" w:color="auto" w:fill="DADADA"/>
          </w:tcPr>
          <w:p w14:paraId="443F3476" w14:textId="77777777" w:rsidR="00F62EBC" w:rsidRPr="00F62EBC" w:rsidRDefault="00F62EBC" w:rsidP="00F62EBC">
            <w:pPr>
              <w:rPr>
                <w:rFonts w:ascii="Times New Roman" w:eastAsia="Tahoma" w:hAnsi="Tahoma" w:cs="Tahoma"/>
                <w:sz w:val="20"/>
              </w:rPr>
            </w:pPr>
          </w:p>
          <w:p w14:paraId="47CC6523" w14:textId="77777777" w:rsidR="00F62EBC" w:rsidRPr="00F62EBC" w:rsidRDefault="00F62EBC" w:rsidP="00F62EBC">
            <w:pPr>
              <w:spacing w:before="118"/>
              <w:rPr>
                <w:rFonts w:ascii="Times New Roman" w:eastAsia="Tahoma" w:hAnsi="Tahoma" w:cs="Tahoma"/>
                <w:sz w:val="20"/>
              </w:rPr>
            </w:pPr>
          </w:p>
          <w:p w14:paraId="0750DA7E" w14:textId="77777777" w:rsidR="00F62EBC" w:rsidRPr="00F62EBC" w:rsidRDefault="00F62EBC" w:rsidP="00F62EBC">
            <w:pPr>
              <w:ind w:left="4"/>
              <w:jc w:val="center"/>
              <w:rPr>
                <w:rFonts w:ascii="Verdana" w:eastAsia="Tahoma" w:hAnsi="Tahoma" w:cs="Tahoma"/>
                <w:sz w:val="20"/>
              </w:rPr>
            </w:pPr>
            <w:proofErr w:type="spellStart"/>
            <w:r w:rsidRPr="00F62EBC">
              <w:rPr>
                <w:rFonts w:ascii="Verdana" w:eastAsia="Tahoma" w:hAnsi="Tahoma" w:cs="Tahoma"/>
                <w:spacing w:val="-2"/>
                <w:sz w:val="20"/>
              </w:rPr>
              <w:t>Inwestor</w:t>
            </w:r>
            <w:proofErr w:type="spellEnd"/>
            <w:r w:rsidRPr="00F62EBC">
              <w:rPr>
                <w:rFonts w:ascii="Verdana" w:eastAsia="Tahoma" w:hAnsi="Tahoma" w:cs="Tahoma"/>
                <w:spacing w:val="-2"/>
                <w:sz w:val="20"/>
              </w:rPr>
              <w:t>:</w:t>
            </w:r>
          </w:p>
        </w:tc>
        <w:tc>
          <w:tcPr>
            <w:tcW w:w="7626" w:type="dxa"/>
          </w:tcPr>
          <w:p w14:paraId="43DAC108" w14:textId="6BE222BF" w:rsidR="00F62EBC" w:rsidRPr="00F62EBC" w:rsidRDefault="00F62EBC" w:rsidP="00F62EBC">
            <w:pPr>
              <w:spacing w:before="266"/>
              <w:ind w:left="85"/>
              <w:jc w:val="center"/>
              <w:rPr>
                <w:rFonts w:ascii="Tahoma" w:eastAsia="Tahoma" w:hAnsi="Tahoma" w:cs="Tahoma"/>
                <w:b/>
                <w:sz w:val="24"/>
              </w:rPr>
            </w:pPr>
            <w:r w:rsidRPr="00F62EBC">
              <w:rPr>
                <w:rFonts w:ascii="Tahoma" w:eastAsia="Tahoma" w:hAnsi="Tahoma" w:cs="Tahoma"/>
                <w:b/>
                <w:sz w:val="24"/>
              </w:rPr>
              <w:t>WIDZEWSKIE TOWARZYSTWO BUDOWNICTWA SPOŁECZNEGO</w:t>
            </w:r>
            <w:r w:rsidR="005E0826">
              <w:rPr>
                <w:rFonts w:ascii="Tahoma" w:eastAsia="Tahoma" w:hAnsi="Tahoma" w:cs="Tahoma"/>
                <w:b/>
                <w:sz w:val="24"/>
              </w:rPr>
              <w:t xml:space="preserve"> SP Z O.O.</w:t>
            </w:r>
          </w:p>
        </w:tc>
      </w:tr>
      <w:tr w:rsidR="00F62EBC" w:rsidRPr="00F62EBC" w14:paraId="6DF5E652" w14:textId="77777777" w:rsidTr="00F62EBC">
        <w:trPr>
          <w:trHeight w:val="568"/>
        </w:trPr>
        <w:tc>
          <w:tcPr>
            <w:tcW w:w="2134" w:type="dxa"/>
            <w:shd w:val="clear" w:color="auto" w:fill="DADADA"/>
          </w:tcPr>
          <w:p w14:paraId="49A0E933" w14:textId="77777777" w:rsidR="00F62EBC" w:rsidRPr="00F62EBC" w:rsidRDefault="00F62EBC" w:rsidP="00F62EBC">
            <w:pPr>
              <w:spacing w:before="154"/>
              <w:ind w:left="4" w:right="79"/>
              <w:jc w:val="center"/>
              <w:rPr>
                <w:rFonts w:ascii="Verdana" w:eastAsia="Tahoma" w:hAnsi="Tahoma" w:cs="Tahoma"/>
                <w:sz w:val="20"/>
              </w:rPr>
            </w:pPr>
            <w:r w:rsidRPr="00F62EBC">
              <w:rPr>
                <w:rFonts w:ascii="Verdana" w:eastAsia="Tahoma" w:hAnsi="Tahoma" w:cs="Tahoma"/>
                <w:sz w:val="20"/>
              </w:rPr>
              <w:t>Data</w:t>
            </w:r>
            <w:r w:rsidRPr="00F62EBC">
              <w:rPr>
                <w:rFonts w:ascii="Verdana" w:eastAsia="Tahoma" w:hAnsi="Tahoma" w:cs="Tahoma"/>
                <w:spacing w:val="-6"/>
                <w:sz w:val="20"/>
              </w:rPr>
              <w:t xml:space="preserve"> </w:t>
            </w:r>
            <w:proofErr w:type="spellStart"/>
            <w:r w:rsidRPr="00F62EBC">
              <w:rPr>
                <w:rFonts w:ascii="Verdana" w:eastAsia="Tahoma" w:hAnsi="Tahoma" w:cs="Tahoma"/>
                <w:spacing w:val="-2"/>
                <w:sz w:val="20"/>
              </w:rPr>
              <w:t>opracowania</w:t>
            </w:r>
            <w:proofErr w:type="spellEnd"/>
            <w:r w:rsidRPr="00F62EBC">
              <w:rPr>
                <w:rFonts w:ascii="Verdana" w:eastAsia="Tahoma" w:hAnsi="Tahoma" w:cs="Tahoma"/>
                <w:spacing w:val="-2"/>
                <w:sz w:val="20"/>
              </w:rPr>
              <w:t>:</w:t>
            </w:r>
          </w:p>
        </w:tc>
        <w:tc>
          <w:tcPr>
            <w:tcW w:w="7626" w:type="dxa"/>
          </w:tcPr>
          <w:p w14:paraId="3D1F1F05" w14:textId="4459E890" w:rsidR="00F62EBC" w:rsidRPr="00F62EBC" w:rsidRDefault="00181E05" w:rsidP="00F62EBC">
            <w:pPr>
              <w:spacing w:before="142"/>
              <w:ind w:left="85" w:right="66"/>
              <w:jc w:val="center"/>
              <w:rPr>
                <w:rFonts w:ascii="Tahoma" w:eastAsia="Tahoma" w:hAnsi="Tahoma" w:cs="Tahoma"/>
                <w:b/>
              </w:rPr>
            </w:pPr>
            <w:r>
              <w:rPr>
                <w:rFonts w:ascii="Tahoma" w:eastAsia="Tahoma" w:hAnsi="Tahoma" w:cs="Tahoma"/>
                <w:b/>
              </w:rPr>
              <w:t xml:space="preserve">MARZEC </w:t>
            </w:r>
            <w:r w:rsidR="00F62EBC" w:rsidRPr="00F62EBC">
              <w:rPr>
                <w:rFonts w:ascii="Tahoma" w:eastAsia="Tahoma" w:hAnsi="Tahoma" w:cs="Tahoma"/>
                <w:b/>
                <w:spacing w:val="-2"/>
              </w:rPr>
              <w:t>202</w:t>
            </w:r>
            <w:r>
              <w:rPr>
                <w:rFonts w:ascii="Tahoma" w:eastAsia="Tahoma" w:hAnsi="Tahoma" w:cs="Tahoma"/>
                <w:b/>
                <w:spacing w:val="-2"/>
              </w:rPr>
              <w:t>6</w:t>
            </w:r>
            <w:r w:rsidR="00F62EBC" w:rsidRPr="00F62EBC">
              <w:rPr>
                <w:rFonts w:ascii="Tahoma" w:eastAsia="Tahoma" w:hAnsi="Tahoma" w:cs="Tahoma"/>
                <w:b/>
                <w:spacing w:val="-2"/>
              </w:rPr>
              <w:t>r.</w:t>
            </w:r>
          </w:p>
        </w:tc>
      </w:tr>
    </w:tbl>
    <w:p w14:paraId="5CAD40A0" w14:textId="77777777" w:rsidR="00DE54FE" w:rsidRDefault="00DE54FE"/>
    <w:tbl>
      <w:tblPr>
        <w:tblStyle w:val="TableNormal"/>
        <w:tblW w:w="966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3"/>
        <w:gridCol w:w="3697"/>
        <w:gridCol w:w="3985"/>
      </w:tblGrid>
      <w:tr w:rsidR="00F62EBC" w14:paraId="7ED051CF" w14:textId="77777777" w:rsidTr="00F62EBC">
        <w:trPr>
          <w:trHeight w:val="1579"/>
        </w:trPr>
        <w:tc>
          <w:tcPr>
            <w:tcW w:w="1983" w:type="dxa"/>
            <w:shd w:val="clear" w:color="auto" w:fill="DADADA"/>
          </w:tcPr>
          <w:p w14:paraId="044D9A02" w14:textId="77777777" w:rsidR="00F62EBC" w:rsidRDefault="00F62EBC" w:rsidP="00494A47">
            <w:pPr>
              <w:pStyle w:val="TableParagraph"/>
              <w:rPr>
                <w:rFonts w:ascii="Times New Roman"/>
                <w:sz w:val="20"/>
              </w:rPr>
            </w:pPr>
          </w:p>
          <w:p w14:paraId="3019F32D" w14:textId="77777777" w:rsidR="00F62EBC" w:rsidRDefault="00F62EBC" w:rsidP="00494A47">
            <w:pPr>
              <w:pStyle w:val="TableParagraph"/>
              <w:spacing w:before="198"/>
              <w:rPr>
                <w:rFonts w:ascii="Times New Roman"/>
                <w:sz w:val="20"/>
              </w:rPr>
            </w:pPr>
          </w:p>
          <w:p w14:paraId="6E92E4E1" w14:textId="77777777" w:rsidR="00F62EBC" w:rsidRDefault="00F62EBC" w:rsidP="00494A47">
            <w:pPr>
              <w:pStyle w:val="TableParagraph"/>
              <w:ind w:left="422"/>
              <w:rPr>
                <w:rFonts w:ascii="Verdana" w:hAnsi="Verdana"/>
                <w:sz w:val="20"/>
              </w:rPr>
            </w:pPr>
            <w:proofErr w:type="spellStart"/>
            <w:r>
              <w:rPr>
                <w:rFonts w:ascii="Verdana" w:hAnsi="Verdana"/>
                <w:spacing w:val="-2"/>
                <w:sz w:val="20"/>
              </w:rPr>
              <w:t>Opracował</w:t>
            </w:r>
            <w:proofErr w:type="spellEnd"/>
            <w:r>
              <w:rPr>
                <w:rFonts w:ascii="Verdana" w:hAnsi="Verdana"/>
                <w:spacing w:val="-2"/>
                <w:sz w:val="20"/>
              </w:rPr>
              <w:t>:</w:t>
            </w:r>
          </w:p>
        </w:tc>
        <w:tc>
          <w:tcPr>
            <w:tcW w:w="3697" w:type="dxa"/>
          </w:tcPr>
          <w:p w14:paraId="14637C49" w14:textId="77777777" w:rsidR="00F62EBC" w:rsidRDefault="00F62EBC" w:rsidP="00494A47">
            <w:pPr>
              <w:pStyle w:val="TableParagraph"/>
              <w:rPr>
                <w:rFonts w:ascii="Times New Roman"/>
                <w:sz w:val="20"/>
              </w:rPr>
            </w:pPr>
          </w:p>
          <w:p w14:paraId="47A3A967" w14:textId="77777777" w:rsidR="00F62EBC" w:rsidRDefault="00F62EBC" w:rsidP="00494A47">
            <w:pPr>
              <w:pStyle w:val="TableParagraph"/>
              <w:spacing w:before="201"/>
              <w:rPr>
                <w:rFonts w:ascii="Times New Roman"/>
                <w:sz w:val="20"/>
              </w:rPr>
            </w:pPr>
          </w:p>
          <w:p w14:paraId="6CA6A6B0" w14:textId="77777777" w:rsidR="00F62EBC" w:rsidRDefault="00F62EBC" w:rsidP="00494A47">
            <w:pPr>
              <w:pStyle w:val="TableParagraph"/>
              <w:ind w:left="977"/>
              <w:rPr>
                <w:b/>
                <w:sz w:val="20"/>
              </w:rPr>
            </w:pPr>
            <w:r>
              <w:rPr>
                <w:b/>
                <w:sz w:val="20"/>
              </w:rPr>
              <w:t>Przemysław Śmigiel</w:t>
            </w:r>
          </w:p>
        </w:tc>
        <w:tc>
          <w:tcPr>
            <w:tcW w:w="3985" w:type="dxa"/>
          </w:tcPr>
          <w:p w14:paraId="505598B6" w14:textId="77777777" w:rsidR="00F62EBC" w:rsidRDefault="00F62EBC" w:rsidP="00494A47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5C2FC15" w14:textId="77777777" w:rsidR="00F62EBC" w:rsidRDefault="00F62EBC"/>
    <w:p w14:paraId="127B11DA" w14:textId="77777777" w:rsidR="00F62EBC" w:rsidRDefault="00F62EBC"/>
    <w:p w14:paraId="4646FA30" w14:textId="77777777" w:rsidR="00F62EBC" w:rsidRDefault="00F62EBC"/>
    <w:p w14:paraId="04E08362" w14:textId="77777777" w:rsidR="00F62EBC" w:rsidRDefault="00F62EBC"/>
    <w:p w14:paraId="571A1E48" w14:textId="77777777" w:rsidR="00F62EBC" w:rsidRDefault="00F62EBC"/>
    <w:p w14:paraId="0355054B" w14:textId="77777777" w:rsidR="00F62EBC" w:rsidRDefault="00F62EBC"/>
    <w:p w14:paraId="1FCF9228" w14:textId="77777777" w:rsidR="00F62EBC" w:rsidRDefault="00F62EBC"/>
    <w:p w14:paraId="3F186693" w14:textId="77777777" w:rsidR="00F62EBC" w:rsidRPr="00F62EBC" w:rsidRDefault="00F62EBC" w:rsidP="00F62EBC">
      <w:pPr>
        <w:widowControl w:val="0"/>
        <w:autoSpaceDE w:val="0"/>
        <w:autoSpaceDN w:val="0"/>
        <w:spacing w:after="0" w:line="240" w:lineRule="auto"/>
        <w:ind w:left="940"/>
        <w:rPr>
          <w:rFonts w:ascii="Verdana" w:eastAsia="Verdana" w:hAnsi="Verdana" w:cs="Verdana"/>
          <w:kern w:val="0"/>
          <w:sz w:val="24"/>
          <w14:ligatures w14:val="none"/>
        </w:rPr>
      </w:pPr>
      <w:r w:rsidRPr="00F62EBC">
        <w:rPr>
          <w:rFonts w:ascii="Verdana" w:eastAsia="Verdana" w:hAnsi="Verdana" w:cs="Verdana"/>
          <w:kern w:val="0"/>
          <w:sz w:val="24"/>
          <w14:ligatures w14:val="none"/>
        </w:rPr>
        <w:lastRenderedPageBreak/>
        <w:t>SPIS</w:t>
      </w:r>
      <w:r w:rsidRPr="00F62EBC">
        <w:rPr>
          <w:rFonts w:ascii="Verdana" w:eastAsia="Verdana" w:hAnsi="Verdana" w:cs="Verdana"/>
          <w:spacing w:val="-3"/>
          <w:kern w:val="0"/>
          <w:sz w:val="24"/>
          <w14:ligatures w14:val="none"/>
        </w:rPr>
        <w:t xml:space="preserve"> </w:t>
      </w:r>
      <w:r w:rsidRPr="00F62EBC">
        <w:rPr>
          <w:rFonts w:ascii="Verdana" w:eastAsia="Verdana" w:hAnsi="Verdana" w:cs="Verdana"/>
          <w:spacing w:val="-2"/>
          <w:kern w:val="0"/>
          <w:sz w:val="24"/>
          <w14:ligatures w14:val="none"/>
        </w:rPr>
        <w:t>TREŚCI</w:t>
      </w:r>
    </w:p>
    <w:sdt>
      <w:sdtPr>
        <w:rPr>
          <w:rFonts w:ascii="Verdana" w:eastAsia="Verdana" w:hAnsi="Verdana" w:cs="Verdana"/>
          <w:kern w:val="0"/>
          <w14:ligatures w14:val="none"/>
        </w:rPr>
        <w:id w:val="-1991319880"/>
        <w:docPartObj>
          <w:docPartGallery w:val="Table of Contents"/>
          <w:docPartUnique/>
        </w:docPartObj>
      </w:sdtPr>
      <w:sdtEndPr/>
      <w:sdtContent>
        <w:p w14:paraId="2623E1C2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648"/>
              <w:tab w:val="right" w:leader="dot" w:pos="10423"/>
            </w:tabs>
            <w:autoSpaceDE w:val="0"/>
            <w:autoSpaceDN w:val="0"/>
            <w:spacing w:before="603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hyperlink w:anchor="_TOC_250007" w:history="1">
            <w:r w:rsidRPr="00F62EBC">
              <w:rPr>
                <w:rFonts w:ascii="Verdana" w:eastAsia="Verdana" w:hAnsi="Verdana" w:cs="Verdana"/>
                <w:spacing w:val="-2"/>
                <w:kern w:val="0"/>
                <w14:ligatures w14:val="none"/>
              </w:rPr>
              <w:t>Wstęp</w:t>
            </w:r>
            <w:r w:rsidRPr="00F62EBC">
              <w:rPr>
                <w:rFonts w:ascii="Times New Roman" w:eastAsia="Verdana" w:hAnsi="Times New Roman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Times New Roman" w:cs="Verdana"/>
                <w:spacing w:val="-10"/>
                <w:kern w:val="0"/>
                <w14:ligatures w14:val="none"/>
              </w:rPr>
              <w:t>3</w:t>
            </w:r>
          </w:hyperlink>
        </w:p>
        <w:p w14:paraId="49988679" w14:textId="77777777" w:rsidR="00F62EBC" w:rsidRPr="00F62EBC" w:rsidRDefault="00F62EBC" w:rsidP="00F62EBC">
          <w:pPr>
            <w:widowControl w:val="0"/>
            <w:numPr>
              <w:ilvl w:val="1"/>
              <w:numId w:val="1"/>
            </w:numPr>
            <w:tabs>
              <w:tab w:val="left" w:pos="2039"/>
              <w:tab w:val="right" w:leader="dot" w:pos="10437"/>
            </w:tabs>
            <w:autoSpaceDE w:val="0"/>
            <w:autoSpaceDN w:val="0"/>
            <w:spacing w:before="96" w:after="0" w:line="240" w:lineRule="auto"/>
            <w:rPr>
              <w:rFonts w:ascii="Times New Roman" w:eastAsia="Verdana" w:hAnsi="Verdana" w:cs="Verdana"/>
              <w:kern w:val="0"/>
              <w14:ligatures w14:val="none"/>
            </w:rPr>
          </w:pPr>
          <w:r w:rsidRPr="00F62EBC">
            <w:rPr>
              <w:rFonts w:ascii="Verdana" w:eastAsia="Verdana" w:hAnsi="Verdana" w:cs="Verdana"/>
              <w:kern w:val="0"/>
              <w14:ligatures w14:val="none"/>
            </w:rPr>
            <w:t>Przedmiot</w:t>
          </w:r>
          <w:r w:rsidRPr="00F62EBC">
            <w:rPr>
              <w:rFonts w:ascii="Verdana" w:eastAsia="Verdana" w:hAnsi="Verdana" w:cs="Verdana"/>
              <w:spacing w:val="-5"/>
              <w:kern w:val="0"/>
              <w14:ligatures w14:val="none"/>
            </w:rPr>
            <w:t xml:space="preserve"> ST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ab/>
          </w:r>
          <w:r w:rsidRPr="00F62EBC">
            <w:rPr>
              <w:rFonts w:ascii="Times New Roman" w:eastAsia="Verdana" w:hAnsi="Verdana" w:cs="Verdana"/>
              <w:spacing w:val="-10"/>
              <w:kern w:val="0"/>
              <w14:ligatures w14:val="none"/>
            </w:rPr>
            <w:t>3</w:t>
          </w:r>
        </w:p>
        <w:p w14:paraId="7B6BB63B" w14:textId="77777777" w:rsidR="00F62EBC" w:rsidRPr="00F62EBC" w:rsidRDefault="00F62EBC" w:rsidP="00F62EBC">
          <w:pPr>
            <w:widowControl w:val="0"/>
            <w:numPr>
              <w:ilvl w:val="1"/>
              <w:numId w:val="1"/>
            </w:numPr>
            <w:tabs>
              <w:tab w:val="left" w:pos="2039"/>
              <w:tab w:val="right" w:leader="dot" w:pos="10447"/>
            </w:tabs>
            <w:autoSpaceDE w:val="0"/>
            <w:autoSpaceDN w:val="0"/>
            <w:spacing w:before="86" w:after="0" w:line="240" w:lineRule="auto"/>
            <w:rPr>
              <w:rFonts w:ascii="Times New Roman" w:eastAsia="Verdana" w:hAnsi="Verdana" w:cs="Verdana"/>
              <w:kern w:val="0"/>
              <w14:ligatures w14:val="none"/>
            </w:rPr>
          </w:pPr>
          <w:r w:rsidRPr="00F62EBC">
            <w:rPr>
              <w:rFonts w:ascii="Verdana" w:eastAsia="Verdana" w:hAnsi="Verdana" w:cs="Verdana"/>
              <w:kern w:val="0"/>
              <w14:ligatures w14:val="none"/>
            </w:rPr>
            <w:t>Zakres</w:t>
          </w:r>
          <w:r w:rsidRPr="00F62EBC">
            <w:rPr>
              <w:rFonts w:ascii="Verdana" w:eastAsia="Verdana" w:hAnsi="Verdana" w:cs="Verdana"/>
              <w:spacing w:val="-8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>stosowania</w:t>
          </w:r>
          <w:r w:rsidRPr="00F62EBC">
            <w:rPr>
              <w:rFonts w:ascii="Verdana" w:eastAsia="Verdana" w:hAnsi="Verdana" w:cs="Verdana"/>
              <w:spacing w:val="-9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spacing w:val="-5"/>
              <w:kern w:val="0"/>
              <w14:ligatures w14:val="none"/>
            </w:rPr>
            <w:t>ST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ab/>
          </w:r>
          <w:r w:rsidRPr="00F62EBC">
            <w:rPr>
              <w:rFonts w:ascii="Times New Roman" w:eastAsia="Verdana" w:hAnsi="Verdana" w:cs="Verdana"/>
              <w:spacing w:val="-10"/>
              <w:kern w:val="0"/>
              <w14:ligatures w14:val="none"/>
            </w:rPr>
            <w:t>3</w:t>
          </w:r>
        </w:p>
        <w:p w14:paraId="6E3AF350" w14:textId="77777777" w:rsidR="00F62EBC" w:rsidRPr="00F62EBC" w:rsidRDefault="00F62EBC" w:rsidP="00F62EBC">
          <w:pPr>
            <w:widowControl w:val="0"/>
            <w:numPr>
              <w:ilvl w:val="1"/>
              <w:numId w:val="1"/>
            </w:numPr>
            <w:tabs>
              <w:tab w:val="left" w:pos="2039"/>
              <w:tab w:val="right" w:leader="dot" w:pos="10444"/>
            </w:tabs>
            <w:autoSpaceDE w:val="0"/>
            <w:autoSpaceDN w:val="0"/>
            <w:spacing w:before="79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r w:rsidRPr="00F62EBC">
            <w:rPr>
              <w:rFonts w:ascii="Verdana" w:eastAsia="Verdana" w:hAnsi="Verdana" w:cs="Verdana"/>
              <w:kern w:val="0"/>
              <w14:ligatures w14:val="none"/>
            </w:rPr>
            <w:t>Zakres</w:t>
          </w:r>
          <w:r w:rsidRPr="00F62EBC">
            <w:rPr>
              <w:rFonts w:ascii="Verdana" w:eastAsia="Verdana" w:hAnsi="Verdana" w:cs="Verdana"/>
              <w:spacing w:val="-7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>robót</w:t>
          </w:r>
          <w:r w:rsidRPr="00F62EBC">
            <w:rPr>
              <w:rFonts w:ascii="Verdana" w:eastAsia="Verdana" w:hAnsi="Verdana" w:cs="Verdana"/>
              <w:spacing w:val="-9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>objętych</w:t>
          </w:r>
          <w:r w:rsidRPr="00F62EBC">
            <w:rPr>
              <w:rFonts w:ascii="Verdana" w:eastAsia="Verdana" w:hAnsi="Verdana" w:cs="Verdana"/>
              <w:spacing w:val="-10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spacing w:val="-5"/>
              <w:kern w:val="0"/>
              <w14:ligatures w14:val="none"/>
            </w:rPr>
            <w:t>ST</w:t>
          </w:r>
          <w:r w:rsidRPr="00F62EBC">
            <w:rPr>
              <w:rFonts w:ascii="Times New Roman" w:eastAsia="Verdana" w:hAnsi="Times New Roman" w:cs="Verdana"/>
              <w:kern w:val="0"/>
              <w14:ligatures w14:val="none"/>
            </w:rPr>
            <w:tab/>
          </w:r>
          <w:r w:rsidRPr="00F62EBC">
            <w:rPr>
              <w:rFonts w:ascii="Times New Roman" w:eastAsia="Verdana" w:hAnsi="Times New Roman" w:cs="Verdana"/>
              <w:spacing w:val="-10"/>
              <w:kern w:val="0"/>
              <w14:ligatures w14:val="none"/>
            </w:rPr>
            <w:t>3</w:t>
          </w:r>
        </w:p>
        <w:p w14:paraId="669523E5" w14:textId="77777777" w:rsidR="00F62EBC" w:rsidRPr="00F62EBC" w:rsidRDefault="00F62EBC" w:rsidP="00F62EBC">
          <w:pPr>
            <w:widowControl w:val="0"/>
            <w:numPr>
              <w:ilvl w:val="1"/>
              <w:numId w:val="1"/>
            </w:numPr>
            <w:tabs>
              <w:tab w:val="left" w:pos="2039"/>
              <w:tab w:val="right" w:leader="dot" w:pos="10462"/>
            </w:tabs>
            <w:autoSpaceDE w:val="0"/>
            <w:autoSpaceDN w:val="0"/>
            <w:spacing w:before="68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r w:rsidRPr="00F62EBC">
            <w:rPr>
              <w:rFonts w:ascii="Verdana" w:eastAsia="Verdana" w:hAnsi="Verdana" w:cs="Verdana"/>
              <w:kern w:val="0"/>
              <w14:ligatures w14:val="none"/>
            </w:rPr>
            <w:t>Ogólne</w:t>
          </w:r>
          <w:r w:rsidRPr="00F62EBC">
            <w:rPr>
              <w:rFonts w:ascii="Verdana" w:eastAsia="Verdana" w:hAnsi="Verdana" w:cs="Verdana"/>
              <w:spacing w:val="-8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>wymagania</w:t>
          </w:r>
          <w:r w:rsidRPr="00F62EBC">
            <w:rPr>
              <w:rFonts w:ascii="Verdana" w:eastAsia="Verdana" w:hAnsi="Verdana" w:cs="Verdana"/>
              <w:spacing w:val="-7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>dotyczące</w:t>
          </w:r>
          <w:r w:rsidRPr="00F62EBC">
            <w:rPr>
              <w:rFonts w:ascii="Verdana" w:eastAsia="Verdana" w:hAnsi="Verdana" w:cs="Verdana"/>
              <w:spacing w:val="-4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spacing w:val="-2"/>
              <w:kern w:val="0"/>
              <w14:ligatures w14:val="none"/>
            </w:rPr>
            <w:t>robót</w:t>
          </w:r>
          <w:r w:rsidRPr="00F62EBC">
            <w:rPr>
              <w:rFonts w:ascii="Times New Roman" w:eastAsia="Verdana" w:hAnsi="Times New Roman" w:cs="Verdana"/>
              <w:kern w:val="0"/>
              <w14:ligatures w14:val="none"/>
            </w:rPr>
            <w:tab/>
          </w:r>
          <w:r w:rsidRPr="00F62EBC">
            <w:rPr>
              <w:rFonts w:ascii="Times New Roman" w:eastAsia="Verdana" w:hAnsi="Times New Roman" w:cs="Verdana"/>
              <w:spacing w:val="-10"/>
              <w:kern w:val="0"/>
              <w14:ligatures w14:val="none"/>
            </w:rPr>
            <w:t>4</w:t>
          </w:r>
        </w:p>
        <w:p w14:paraId="028EEE53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648"/>
              <w:tab w:val="right" w:leader="dot" w:pos="10424"/>
            </w:tabs>
            <w:autoSpaceDE w:val="0"/>
            <w:autoSpaceDN w:val="0"/>
            <w:spacing w:before="84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hyperlink w:anchor="_TOC_250006" w:history="1">
            <w:r w:rsidRPr="00F62EBC">
              <w:rPr>
                <w:rFonts w:ascii="Verdana" w:eastAsia="Verdana" w:hAnsi="Verdana" w:cs="Verdana"/>
                <w:spacing w:val="-2"/>
                <w:kern w:val="0"/>
                <w14:ligatures w14:val="none"/>
              </w:rPr>
              <w:t>Materiały</w:t>
            </w:r>
            <w:r w:rsidRPr="00F62EBC">
              <w:rPr>
                <w:rFonts w:ascii="Times New Roman" w:eastAsia="Verdana" w:hAnsi="Times New Roman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Times New Roman" w:cs="Verdana"/>
                <w:spacing w:val="-10"/>
                <w:kern w:val="0"/>
                <w14:ligatures w14:val="none"/>
              </w:rPr>
              <w:t>5</w:t>
            </w:r>
          </w:hyperlink>
        </w:p>
        <w:p w14:paraId="4059895E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648"/>
              <w:tab w:val="right" w:leader="dot" w:pos="10450"/>
            </w:tabs>
            <w:autoSpaceDE w:val="0"/>
            <w:autoSpaceDN w:val="0"/>
            <w:spacing w:before="103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hyperlink w:anchor="_TOC_250005" w:history="1">
            <w:r w:rsidRPr="00F62EBC">
              <w:rPr>
                <w:rFonts w:ascii="Verdana" w:eastAsia="Verdana" w:hAnsi="Verdana" w:cs="Verdana"/>
                <w:spacing w:val="-2"/>
                <w:kern w:val="0"/>
                <w14:ligatures w14:val="none"/>
              </w:rPr>
              <w:t>Sprzęt</w:t>
            </w:r>
            <w:r w:rsidRPr="00F62EBC">
              <w:rPr>
                <w:rFonts w:ascii="Times New Roman" w:eastAsia="Verdana" w:hAnsi="Times New Roman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Times New Roman" w:cs="Verdana"/>
                <w:spacing w:val="-10"/>
                <w:kern w:val="0"/>
                <w14:ligatures w14:val="none"/>
              </w:rPr>
              <w:t>5</w:t>
            </w:r>
          </w:hyperlink>
        </w:p>
        <w:p w14:paraId="45F7C33A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648"/>
              <w:tab w:val="right" w:leader="dot" w:pos="10448"/>
            </w:tabs>
            <w:autoSpaceDE w:val="0"/>
            <w:autoSpaceDN w:val="0"/>
            <w:spacing w:before="101" w:after="0" w:line="240" w:lineRule="auto"/>
            <w:rPr>
              <w:rFonts w:ascii="Times New Roman" w:eastAsia="Verdana" w:hAnsi="Verdana" w:cs="Verdana"/>
              <w:kern w:val="0"/>
              <w14:ligatures w14:val="none"/>
            </w:rPr>
          </w:pPr>
          <w:hyperlink w:anchor="_TOC_250004" w:history="1">
            <w:r w:rsidRPr="00F62EBC">
              <w:rPr>
                <w:rFonts w:ascii="Verdana" w:eastAsia="Verdana" w:hAnsi="Verdana" w:cs="Verdana"/>
                <w:spacing w:val="-2"/>
                <w:kern w:val="0"/>
                <w14:ligatures w14:val="none"/>
              </w:rPr>
              <w:t>Transport</w:t>
            </w:r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Verdana" w:cs="Verdana"/>
                <w:spacing w:val="-10"/>
                <w:kern w:val="0"/>
                <w14:ligatures w14:val="none"/>
              </w:rPr>
              <w:t>5</w:t>
            </w:r>
          </w:hyperlink>
        </w:p>
        <w:p w14:paraId="4D095E03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648"/>
              <w:tab w:val="right" w:leader="dot" w:pos="10419"/>
            </w:tabs>
            <w:autoSpaceDE w:val="0"/>
            <w:autoSpaceDN w:val="0"/>
            <w:spacing w:before="74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hyperlink w:anchor="_TOC_250003" w:history="1"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Warunki</w:t>
            </w:r>
            <w:r w:rsidRPr="00F62EBC">
              <w:rPr>
                <w:rFonts w:ascii="Verdana" w:eastAsia="Verdana" w:hAnsi="Verdana" w:cs="Verdana"/>
                <w:spacing w:val="-9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techniczne</w:t>
            </w:r>
            <w:r w:rsidRPr="00F62EBC">
              <w:rPr>
                <w:rFonts w:ascii="Verdana" w:eastAsia="Verdana" w:hAnsi="Verdana" w:cs="Verdana"/>
                <w:spacing w:val="-7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i</w:t>
            </w:r>
            <w:r w:rsidRPr="00F62EBC">
              <w:rPr>
                <w:rFonts w:ascii="Verdana" w:eastAsia="Verdana" w:hAnsi="Verdana" w:cs="Verdana"/>
                <w:spacing w:val="-9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wykonanie</w:t>
            </w:r>
            <w:r w:rsidRPr="00F62EBC">
              <w:rPr>
                <w:rFonts w:ascii="Verdana" w:eastAsia="Verdana" w:hAnsi="Verdana" w:cs="Verdana"/>
                <w:spacing w:val="-7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spacing w:val="-2"/>
                <w:kern w:val="0"/>
                <w14:ligatures w14:val="none"/>
              </w:rPr>
              <w:t>robót</w:t>
            </w:r>
            <w:r w:rsidRPr="00F62EBC">
              <w:rPr>
                <w:rFonts w:ascii="Times New Roman" w:eastAsia="Verdana" w:hAnsi="Times New Roman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Times New Roman" w:cs="Verdana"/>
                <w:spacing w:val="-10"/>
                <w:kern w:val="0"/>
                <w14:ligatures w14:val="none"/>
              </w:rPr>
              <w:t>6</w:t>
            </w:r>
          </w:hyperlink>
        </w:p>
        <w:p w14:paraId="7B68800A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648"/>
              <w:tab w:val="right" w:leader="dot" w:pos="10345"/>
            </w:tabs>
            <w:autoSpaceDE w:val="0"/>
            <w:autoSpaceDN w:val="0"/>
            <w:spacing w:before="75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hyperlink w:anchor="_TOC_250002" w:history="1"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Kontrola</w:t>
            </w:r>
            <w:r w:rsidRPr="00F62EBC">
              <w:rPr>
                <w:rFonts w:ascii="Verdana" w:eastAsia="Verdana" w:hAnsi="Verdana" w:cs="Verdana"/>
                <w:spacing w:val="-9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jakości</w:t>
            </w:r>
            <w:r w:rsidRPr="00F62EBC">
              <w:rPr>
                <w:rFonts w:ascii="Verdana" w:eastAsia="Verdana" w:hAnsi="Verdana" w:cs="Verdana"/>
                <w:spacing w:val="-8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spacing w:val="-4"/>
                <w:kern w:val="0"/>
                <w14:ligatures w14:val="none"/>
              </w:rPr>
              <w:t>robót</w:t>
            </w:r>
            <w:r w:rsidRPr="00F62EBC">
              <w:rPr>
                <w:rFonts w:ascii="Times New Roman" w:eastAsia="Verdana" w:hAnsi="Times New Roman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Times New Roman" w:cs="Verdana"/>
                <w:spacing w:val="-10"/>
                <w:kern w:val="0"/>
                <w14:ligatures w14:val="none"/>
              </w:rPr>
              <w:t>9</w:t>
            </w:r>
          </w:hyperlink>
        </w:p>
        <w:p w14:paraId="7304EF7F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648"/>
              <w:tab w:val="right" w:leader="dot" w:pos="10328"/>
            </w:tabs>
            <w:autoSpaceDE w:val="0"/>
            <w:autoSpaceDN w:val="0"/>
            <w:spacing w:before="89" w:after="0" w:line="240" w:lineRule="auto"/>
            <w:rPr>
              <w:rFonts w:ascii="Times New Roman" w:eastAsia="Verdana" w:hAnsi="Times New Roman" w:cs="Verdana"/>
              <w:kern w:val="0"/>
              <w14:ligatures w14:val="none"/>
            </w:rPr>
          </w:pPr>
          <w:r w:rsidRPr="00F62EBC">
            <w:rPr>
              <w:rFonts w:ascii="Verdana" w:eastAsia="Verdana" w:hAnsi="Verdana" w:cs="Verdana"/>
              <w:kern w:val="0"/>
              <w14:ligatures w14:val="none"/>
            </w:rPr>
            <w:t>Obmiar</w:t>
          </w:r>
          <w:r w:rsidRPr="00F62EBC">
            <w:rPr>
              <w:rFonts w:ascii="Verdana" w:eastAsia="Verdana" w:hAnsi="Verdana" w:cs="Verdana"/>
              <w:spacing w:val="-6"/>
              <w:kern w:val="0"/>
              <w14:ligatures w14:val="none"/>
            </w:rPr>
            <w:t xml:space="preserve"> </w:t>
          </w:r>
          <w:r w:rsidRPr="00F62EBC">
            <w:rPr>
              <w:rFonts w:ascii="Verdana" w:eastAsia="Verdana" w:hAnsi="Verdana" w:cs="Verdana"/>
              <w:kern w:val="0"/>
              <w14:ligatures w14:val="none"/>
            </w:rPr>
            <w:t>robót</w:t>
          </w:r>
          <w:r w:rsidRPr="00F62EBC">
            <w:rPr>
              <w:rFonts w:ascii="Verdana" w:eastAsia="Verdana" w:hAnsi="Verdana" w:cs="Verdana"/>
              <w:spacing w:val="-23"/>
              <w:kern w:val="0"/>
              <w14:ligatures w14:val="none"/>
            </w:rPr>
            <w:t xml:space="preserve"> </w:t>
          </w:r>
          <w:r w:rsidRPr="00F62EBC">
            <w:rPr>
              <w:rFonts w:ascii="Times New Roman" w:eastAsia="Verdana" w:hAnsi="Times New Roman" w:cs="Verdana"/>
              <w:spacing w:val="-2"/>
              <w:kern w:val="0"/>
              <w14:ligatures w14:val="none"/>
            </w:rPr>
            <w:t>...........................................................................,,,,,</w:t>
          </w:r>
          <w:r w:rsidRPr="00F62EBC">
            <w:rPr>
              <w:rFonts w:ascii="Times New Roman" w:eastAsia="Verdana" w:hAnsi="Times New Roman" w:cs="Verdana"/>
              <w:kern w:val="0"/>
              <w14:ligatures w14:val="none"/>
            </w:rPr>
            <w:tab/>
          </w:r>
          <w:r w:rsidRPr="00F62EBC">
            <w:rPr>
              <w:rFonts w:ascii="Times New Roman" w:eastAsia="Verdana" w:hAnsi="Times New Roman" w:cs="Verdana"/>
              <w:spacing w:val="-10"/>
              <w:kern w:val="0"/>
              <w14:ligatures w14:val="none"/>
            </w:rPr>
            <w:t>9</w:t>
          </w:r>
        </w:p>
        <w:p w14:paraId="1F64E2AF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725"/>
              <w:tab w:val="right" w:leader="dot" w:pos="10426"/>
            </w:tabs>
            <w:autoSpaceDE w:val="0"/>
            <w:autoSpaceDN w:val="0"/>
            <w:spacing w:before="93" w:after="0" w:line="240" w:lineRule="auto"/>
            <w:ind w:left="1725" w:hanging="785"/>
            <w:rPr>
              <w:rFonts w:ascii="Times New Roman" w:eastAsia="Verdana" w:hAnsi="Times New Roman" w:cs="Verdana"/>
              <w:kern w:val="0"/>
              <w14:ligatures w14:val="none"/>
            </w:rPr>
          </w:pPr>
          <w:hyperlink w:anchor="_TOC_250001" w:history="1"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Podstawa</w:t>
            </w:r>
            <w:r w:rsidRPr="00F62EBC">
              <w:rPr>
                <w:rFonts w:ascii="Verdana" w:eastAsia="Verdana" w:hAnsi="Verdana" w:cs="Verdana"/>
                <w:spacing w:val="-12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spacing w:val="-2"/>
                <w:kern w:val="0"/>
                <w14:ligatures w14:val="none"/>
              </w:rPr>
              <w:t>płatności</w:t>
            </w:r>
            <w:r w:rsidRPr="00F62EBC">
              <w:rPr>
                <w:rFonts w:ascii="Times New Roman" w:eastAsia="Verdana" w:hAnsi="Times New Roman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Times New Roman" w:cs="Verdana"/>
                <w:spacing w:val="-5"/>
                <w:kern w:val="0"/>
                <w14:ligatures w14:val="none"/>
              </w:rPr>
              <w:t>10</w:t>
            </w:r>
          </w:hyperlink>
        </w:p>
        <w:p w14:paraId="7C591DAD" w14:textId="77777777" w:rsidR="00F62EBC" w:rsidRPr="00F62EBC" w:rsidRDefault="00F62EBC" w:rsidP="00F62EBC">
          <w:pPr>
            <w:widowControl w:val="0"/>
            <w:numPr>
              <w:ilvl w:val="0"/>
              <w:numId w:val="1"/>
            </w:numPr>
            <w:tabs>
              <w:tab w:val="left" w:pos="1341"/>
              <w:tab w:val="right" w:leader="dot" w:pos="10414"/>
            </w:tabs>
            <w:autoSpaceDE w:val="0"/>
            <w:autoSpaceDN w:val="0"/>
            <w:spacing w:before="94" w:after="0" w:line="240" w:lineRule="auto"/>
            <w:ind w:left="1341" w:hanging="401"/>
            <w:rPr>
              <w:rFonts w:ascii="Times New Roman" w:eastAsia="Verdana" w:hAnsi="Verdana" w:cs="Verdana"/>
              <w:kern w:val="0"/>
              <w14:ligatures w14:val="none"/>
            </w:rPr>
          </w:pPr>
          <w:hyperlink w:anchor="_TOC_250000" w:history="1"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>Dokumenty</w:t>
            </w:r>
            <w:r w:rsidRPr="00F62EBC">
              <w:rPr>
                <w:rFonts w:ascii="Verdana" w:eastAsia="Verdana" w:hAnsi="Verdana" w:cs="Verdana"/>
                <w:spacing w:val="-9"/>
                <w:kern w:val="0"/>
                <w14:ligatures w14:val="none"/>
              </w:rPr>
              <w:t xml:space="preserve"> </w:t>
            </w:r>
            <w:r w:rsidRPr="00F62EBC">
              <w:rPr>
                <w:rFonts w:ascii="Verdana" w:eastAsia="Verdana" w:hAnsi="Verdana" w:cs="Verdana"/>
                <w:spacing w:val="-2"/>
                <w:kern w:val="0"/>
                <w14:ligatures w14:val="none"/>
              </w:rPr>
              <w:t>odniesienia</w:t>
            </w:r>
            <w:r w:rsidRPr="00F62EBC">
              <w:rPr>
                <w:rFonts w:ascii="Verdana" w:eastAsia="Verdana" w:hAnsi="Verdana" w:cs="Verdana"/>
                <w:kern w:val="0"/>
                <w14:ligatures w14:val="none"/>
              </w:rPr>
              <w:tab/>
            </w:r>
            <w:r w:rsidRPr="00F62EBC">
              <w:rPr>
                <w:rFonts w:ascii="Times New Roman" w:eastAsia="Verdana" w:hAnsi="Verdana" w:cs="Verdana"/>
                <w:spacing w:val="-5"/>
                <w:kern w:val="0"/>
                <w14:ligatures w14:val="none"/>
              </w:rPr>
              <w:t>11</w:t>
            </w:r>
          </w:hyperlink>
        </w:p>
      </w:sdtContent>
    </w:sdt>
    <w:p w14:paraId="0C605A41" w14:textId="77777777" w:rsidR="00F62EBC" w:rsidRDefault="00F62EBC"/>
    <w:p w14:paraId="472A1A1F" w14:textId="77777777" w:rsidR="00F62EBC" w:rsidRDefault="00F62EBC"/>
    <w:p w14:paraId="65E21477" w14:textId="77777777" w:rsidR="00F62EBC" w:rsidRDefault="00F62EBC"/>
    <w:p w14:paraId="602C4616" w14:textId="77777777" w:rsidR="00F62EBC" w:rsidRDefault="00F62EBC"/>
    <w:p w14:paraId="45014122" w14:textId="77777777" w:rsidR="00F62EBC" w:rsidRDefault="00F62EBC"/>
    <w:p w14:paraId="34671D82" w14:textId="77777777" w:rsidR="00F62EBC" w:rsidRDefault="00F62EBC"/>
    <w:p w14:paraId="29EACDF0" w14:textId="77777777" w:rsidR="00F62EBC" w:rsidRDefault="00F62EBC"/>
    <w:p w14:paraId="6CE06A1D" w14:textId="77777777" w:rsidR="00F62EBC" w:rsidRDefault="00F62EBC"/>
    <w:p w14:paraId="42CAA41E" w14:textId="77777777" w:rsidR="00F62EBC" w:rsidRDefault="00F62EBC"/>
    <w:p w14:paraId="692B3D8F" w14:textId="77777777" w:rsidR="00F62EBC" w:rsidRDefault="00F62EBC"/>
    <w:p w14:paraId="10ABB578" w14:textId="77777777" w:rsidR="00F62EBC" w:rsidRDefault="00F62EBC"/>
    <w:p w14:paraId="6BCEDB1F" w14:textId="77777777" w:rsidR="00F62EBC" w:rsidRDefault="00F62EBC"/>
    <w:p w14:paraId="4C39435D" w14:textId="77777777" w:rsidR="00F62EBC" w:rsidRDefault="00F62EBC"/>
    <w:p w14:paraId="0A2DEB48" w14:textId="77777777" w:rsidR="00F62EBC" w:rsidRDefault="00F62EBC"/>
    <w:p w14:paraId="2BFE1F8A" w14:textId="77777777" w:rsidR="00F62EBC" w:rsidRDefault="00F62EBC"/>
    <w:p w14:paraId="349AB4C2" w14:textId="77777777" w:rsidR="00F62EBC" w:rsidRDefault="00F62EBC"/>
    <w:p w14:paraId="7F24EE38" w14:textId="77777777" w:rsidR="00F62EBC" w:rsidRDefault="00F62EBC"/>
    <w:p w14:paraId="494E74C7" w14:textId="77777777" w:rsidR="00F62EBC" w:rsidRDefault="00F62EBC"/>
    <w:p w14:paraId="01CE5B05" w14:textId="77777777" w:rsidR="00F62EBC" w:rsidRDefault="00F62EBC"/>
    <w:p w14:paraId="35BA12CD" w14:textId="77777777" w:rsidR="00F62EBC" w:rsidRPr="00E624A0" w:rsidRDefault="00F62EBC" w:rsidP="00F62EBC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r w:rsidRPr="00E624A0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lastRenderedPageBreak/>
        <w:t>Wstęp</w:t>
      </w:r>
    </w:p>
    <w:p w14:paraId="324FBC73" w14:textId="77777777" w:rsidR="00F62EBC" w:rsidRPr="00E624A0" w:rsidRDefault="00F62EBC" w:rsidP="00F62EBC">
      <w:pPr>
        <w:pStyle w:val="Akapitzlist"/>
        <w:widowControl w:val="0"/>
        <w:numPr>
          <w:ilvl w:val="1"/>
          <w:numId w:val="3"/>
        </w:numPr>
        <w:tabs>
          <w:tab w:val="left" w:pos="888"/>
        </w:tabs>
        <w:autoSpaceDE w:val="0"/>
        <w:autoSpaceDN w:val="0"/>
        <w:spacing w:before="284" w:after="0" w:line="240" w:lineRule="auto"/>
        <w:ind w:left="888" w:hanging="272"/>
        <w:contextualSpacing w:val="0"/>
        <w:jc w:val="both"/>
        <w:rPr>
          <w:rFonts w:ascii="Verdana" w:hAnsi="Verdana"/>
          <w:sz w:val="20"/>
        </w:rPr>
      </w:pPr>
      <w:r w:rsidRPr="00E624A0">
        <w:rPr>
          <w:rFonts w:ascii="Verdana" w:hAnsi="Verdana"/>
          <w:sz w:val="20"/>
          <w:u w:val="single"/>
        </w:rPr>
        <w:t>Przedmiot</w:t>
      </w:r>
      <w:r w:rsidRPr="00E624A0">
        <w:rPr>
          <w:rFonts w:ascii="Verdana" w:hAnsi="Verdana"/>
          <w:spacing w:val="-17"/>
          <w:sz w:val="20"/>
          <w:u w:val="single"/>
        </w:rPr>
        <w:t xml:space="preserve"> </w:t>
      </w:r>
      <w:r w:rsidRPr="00E624A0">
        <w:rPr>
          <w:rFonts w:ascii="Verdana" w:hAnsi="Verdana"/>
          <w:spacing w:val="-5"/>
          <w:sz w:val="20"/>
          <w:u w:val="single"/>
        </w:rPr>
        <w:t>ST</w:t>
      </w:r>
    </w:p>
    <w:p w14:paraId="37FD6909" w14:textId="3DDCDDAD" w:rsidR="00F62EBC" w:rsidRPr="00E624A0" w:rsidRDefault="00F62EBC" w:rsidP="00F62EBC">
      <w:pPr>
        <w:pStyle w:val="Tekstpodstawowy"/>
        <w:spacing w:before="19" w:line="252" w:lineRule="auto"/>
        <w:ind w:left="114" w:right="221" w:firstLine="141"/>
        <w:jc w:val="both"/>
      </w:pPr>
      <w:r w:rsidRPr="00E624A0">
        <w:t>Przedmiotem niniejszej Specyfikacji Technicznej</w:t>
      </w:r>
      <w:r w:rsidRPr="00E624A0">
        <w:rPr>
          <w:spacing w:val="40"/>
        </w:rPr>
        <w:t xml:space="preserve"> </w:t>
      </w:r>
      <w:r w:rsidRPr="00E624A0">
        <w:t xml:space="preserve">są wymagania dotyczące wykonywania i odbioru robót budowlanych </w:t>
      </w:r>
      <w:r w:rsidR="00181E05">
        <w:t>w budynkach własnych widzewskiego TBS</w:t>
      </w:r>
      <w:r w:rsidRPr="00E624A0">
        <w:t xml:space="preserve"> polegających </w:t>
      </w:r>
      <w:r w:rsidRPr="00E624A0">
        <w:rPr>
          <w:spacing w:val="-4"/>
        </w:rPr>
        <w:t>na:</w:t>
      </w:r>
    </w:p>
    <w:p w14:paraId="0FB34F45" w14:textId="16FF16DD" w:rsidR="00F62EBC" w:rsidRPr="00E624A0" w:rsidRDefault="00181E05" w:rsidP="00F62EBC">
      <w:pPr>
        <w:pStyle w:val="Akapitzlist"/>
        <w:widowControl w:val="0"/>
        <w:numPr>
          <w:ilvl w:val="0"/>
          <w:numId w:val="2"/>
        </w:numPr>
        <w:tabs>
          <w:tab w:val="left" w:pos="821"/>
        </w:tabs>
        <w:autoSpaceDE w:val="0"/>
        <w:autoSpaceDN w:val="0"/>
        <w:spacing w:before="16" w:after="0" w:line="240" w:lineRule="auto"/>
        <w:ind w:left="821" w:hanging="566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Remoncie dachu i głowic kominowych w budynku przy ul. Jagienki 5/7 w Łodzi</w:t>
      </w:r>
    </w:p>
    <w:p w14:paraId="6CF4CB1A" w14:textId="010AFD0D" w:rsidR="00F62EBC" w:rsidRPr="00E624A0" w:rsidRDefault="00181E05" w:rsidP="00F62EBC">
      <w:pPr>
        <w:pStyle w:val="Akapitzlist"/>
        <w:widowControl w:val="0"/>
        <w:numPr>
          <w:ilvl w:val="0"/>
          <w:numId w:val="2"/>
        </w:numPr>
        <w:tabs>
          <w:tab w:val="left" w:pos="821"/>
        </w:tabs>
        <w:autoSpaceDE w:val="0"/>
        <w:autoSpaceDN w:val="0"/>
        <w:spacing w:before="16" w:after="0" w:line="240" w:lineRule="auto"/>
        <w:ind w:left="821" w:hanging="566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Wymianie rynien, rur spustowych i remoncie daszków nad wejściami do klatek schodowych w budynku przy ul. Jagienki 29 w Łodzi</w:t>
      </w:r>
    </w:p>
    <w:p w14:paraId="062097C4" w14:textId="0E92911E" w:rsidR="00F62EBC" w:rsidRPr="00E624A0" w:rsidRDefault="00181E05" w:rsidP="00F62EBC">
      <w:pPr>
        <w:pStyle w:val="Akapitzlist"/>
        <w:widowControl w:val="0"/>
        <w:numPr>
          <w:ilvl w:val="0"/>
          <w:numId w:val="2"/>
        </w:numPr>
        <w:tabs>
          <w:tab w:val="left" w:pos="821"/>
        </w:tabs>
        <w:autoSpaceDE w:val="0"/>
        <w:autoSpaceDN w:val="0"/>
        <w:spacing w:before="16" w:after="0" w:line="240" w:lineRule="auto"/>
        <w:ind w:left="821" w:hanging="566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Remoncie dachu nad kancelarią w budynku przy al. J. Piłsudskiego 150/152 w Łodzi</w:t>
      </w:r>
    </w:p>
    <w:p w14:paraId="2944A9DC" w14:textId="77777777" w:rsidR="00F62EBC" w:rsidRPr="00E624A0" w:rsidRDefault="00F62EBC" w:rsidP="00E624A0">
      <w:pPr>
        <w:pStyle w:val="Akapitzlist"/>
        <w:widowControl w:val="0"/>
        <w:numPr>
          <w:ilvl w:val="1"/>
          <w:numId w:val="3"/>
        </w:numPr>
        <w:tabs>
          <w:tab w:val="left" w:pos="888"/>
        </w:tabs>
        <w:autoSpaceDE w:val="0"/>
        <w:autoSpaceDN w:val="0"/>
        <w:spacing w:before="284" w:after="0" w:line="240" w:lineRule="auto"/>
        <w:ind w:left="888" w:hanging="272"/>
        <w:contextualSpacing w:val="0"/>
        <w:jc w:val="both"/>
        <w:rPr>
          <w:rFonts w:ascii="Verdana" w:hAnsi="Verdana"/>
          <w:sz w:val="20"/>
          <w:u w:val="single"/>
        </w:rPr>
      </w:pPr>
      <w:r w:rsidRPr="00E624A0">
        <w:rPr>
          <w:rFonts w:ascii="Verdana" w:hAnsi="Verdana"/>
          <w:sz w:val="20"/>
          <w:u w:val="single"/>
        </w:rPr>
        <w:t>Zakres stosowania ST</w:t>
      </w:r>
    </w:p>
    <w:p w14:paraId="733E2E25" w14:textId="541DA994" w:rsidR="00F62EBC" w:rsidRPr="00E624A0" w:rsidRDefault="00F62EBC" w:rsidP="00181E05">
      <w:pPr>
        <w:pStyle w:val="Tekstpodstawowy"/>
        <w:spacing w:before="19"/>
        <w:ind w:left="255"/>
        <w:jc w:val="both"/>
      </w:pPr>
      <w:r w:rsidRPr="00E624A0">
        <w:t>Niniejsza</w:t>
      </w:r>
      <w:r w:rsidRPr="00E624A0">
        <w:rPr>
          <w:spacing w:val="69"/>
        </w:rPr>
        <w:t xml:space="preserve"> </w:t>
      </w:r>
      <w:r w:rsidRPr="00E624A0">
        <w:t>ST</w:t>
      </w:r>
      <w:r w:rsidRPr="00E624A0">
        <w:rPr>
          <w:spacing w:val="70"/>
        </w:rPr>
        <w:t xml:space="preserve"> </w:t>
      </w:r>
      <w:r w:rsidRPr="00E624A0">
        <w:t>jest</w:t>
      </w:r>
      <w:r w:rsidRPr="00E624A0">
        <w:rPr>
          <w:spacing w:val="70"/>
        </w:rPr>
        <w:t xml:space="preserve"> </w:t>
      </w:r>
      <w:r w:rsidRPr="00E624A0">
        <w:t>dokumentem</w:t>
      </w:r>
      <w:r w:rsidRPr="00E624A0">
        <w:rPr>
          <w:spacing w:val="70"/>
        </w:rPr>
        <w:t xml:space="preserve"> </w:t>
      </w:r>
      <w:r w:rsidRPr="00E624A0">
        <w:t>przetargowym</w:t>
      </w:r>
      <w:r w:rsidRPr="00E624A0">
        <w:rPr>
          <w:spacing w:val="70"/>
        </w:rPr>
        <w:t xml:space="preserve"> </w:t>
      </w:r>
      <w:r w:rsidRPr="00E624A0">
        <w:t>i</w:t>
      </w:r>
      <w:r w:rsidRPr="00E624A0">
        <w:rPr>
          <w:spacing w:val="70"/>
        </w:rPr>
        <w:t xml:space="preserve"> </w:t>
      </w:r>
      <w:r w:rsidRPr="00E624A0">
        <w:t>kontraktowym</w:t>
      </w:r>
      <w:r w:rsidRPr="00E624A0">
        <w:rPr>
          <w:spacing w:val="70"/>
        </w:rPr>
        <w:t xml:space="preserve"> </w:t>
      </w:r>
      <w:r w:rsidRPr="00E624A0">
        <w:t>przy</w:t>
      </w:r>
      <w:r w:rsidRPr="00E624A0">
        <w:rPr>
          <w:spacing w:val="69"/>
        </w:rPr>
        <w:t xml:space="preserve"> </w:t>
      </w:r>
      <w:r w:rsidRPr="00E624A0">
        <w:t>zlecaniu</w:t>
      </w:r>
      <w:r w:rsidRPr="00E624A0">
        <w:rPr>
          <w:spacing w:val="71"/>
        </w:rPr>
        <w:t xml:space="preserve"> </w:t>
      </w:r>
      <w:r w:rsidRPr="00E624A0">
        <w:t>i</w:t>
      </w:r>
      <w:r w:rsidRPr="00E624A0">
        <w:rPr>
          <w:spacing w:val="72"/>
        </w:rPr>
        <w:t xml:space="preserve"> </w:t>
      </w:r>
      <w:r w:rsidRPr="00E624A0">
        <w:t>realizacji</w:t>
      </w:r>
      <w:r w:rsidRPr="00E624A0">
        <w:rPr>
          <w:spacing w:val="70"/>
        </w:rPr>
        <w:t xml:space="preserve"> </w:t>
      </w:r>
      <w:r w:rsidRPr="00E624A0">
        <w:rPr>
          <w:spacing w:val="-2"/>
        </w:rPr>
        <w:t>robót</w:t>
      </w:r>
      <w:r w:rsidR="00181E05">
        <w:t xml:space="preserve"> </w:t>
      </w:r>
      <w:r w:rsidRPr="00E624A0">
        <w:t>wymienionych</w:t>
      </w:r>
      <w:r w:rsidRPr="00E624A0">
        <w:rPr>
          <w:spacing w:val="-10"/>
        </w:rPr>
        <w:t xml:space="preserve"> </w:t>
      </w:r>
      <w:r w:rsidRPr="00E624A0">
        <w:t>w</w:t>
      </w:r>
      <w:r w:rsidRPr="00E624A0">
        <w:rPr>
          <w:spacing w:val="-8"/>
        </w:rPr>
        <w:t xml:space="preserve"> </w:t>
      </w:r>
      <w:r w:rsidRPr="00E624A0">
        <w:t>pkt.</w:t>
      </w:r>
      <w:r w:rsidRPr="00E624A0">
        <w:rPr>
          <w:spacing w:val="-9"/>
        </w:rPr>
        <w:t xml:space="preserve"> </w:t>
      </w:r>
      <w:r w:rsidRPr="00E624A0">
        <w:rPr>
          <w:spacing w:val="-7"/>
        </w:rPr>
        <w:t>1.</w:t>
      </w:r>
    </w:p>
    <w:p w14:paraId="337D24CC" w14:textId="77777777" w:rsidR="00F62EBC" w:rsidRPr="00E624A0" w:rsidRDefault="00F62EBC" w:rsidP="00F62EBC">
      <w:pPr>
        <w:pStyle w:val="Tekstpodstawowy"/>
        <w:spacing w:before="14" w:line="249" w:lineRule="auto"/>
        <w:ind w:left="114" w:right="232" w:firstLine="141"/>
        <w:jc w:val="both"/>
      </w:pPr>
      <w:r w:rsidRPr="00E624A0">
        <w:t>Odstępstwa od wymagań podanych w niniejszej specyfikacji mogą mieć miejsce tylko w przypadku małych, prostych robót i konstrukcji trzeciorzędnych o pomijalnie małym wpływie na trwałość</w:t>
      </w:r>
      <w:r w:rsidRPr="00E624A0">
        <w:rPr>
          <w:spacing w:val="40"/>
        </w:rPr>
        <w:t xml:space="preserve"> </w:t>
      </w:r>
      <w:r w:rsidRPr="00E624A0">
        <w:t>obiektu, dla których istnieje pewność, że podstawowe wymagania będą spełnione przy zastosowaniu metod wykonania na podstawie doświadczenia i przy przestrzeganiu zasad sztuki budowlanej.</w:t>
      </w:r>
    </w:p>
    <w:p w14:paraId="62F97A8D" w14:textId="77777777" w:rsidR="00F62EBC" w:rsidRPr="00E624A0" w:rsidRDefault="00F62EBC" w:rsidP="00F62EBC">
      <w:pPr>
        <w:pStyle w:val="Tekstpodstawowy"/>
        <w:spacing w:before="25"/>
      </w:pPr>
    </w:p>
    <w:p w14:paraId="17DF6843" w14:textId="77777777" w:rsidR="00F62EBC" w:rsidRPr="00E624A0" w:rsidRDefault="00F62EBC" w:rsidP="00E624A0">
      <w:pPr>
        <w:pStyle w:val="Akapitzlist"/>
        <w:widowControl w:val="0"/>
        <w:numPr>
          <w:ilvl w:val="1"/>
          <w:numId w:val="3"/>
        </w:numPr>
        <w:tabs>
          <w:tab w:val="left" w:pos="888"/>
        </w:tabs>
        <w:autoSpaceDE w:val="0"/>
        <w:autoSpaceDN w:val="0"/>
        <w:spacing w:before="284" w:after="0" w:line="240" w:lineRule="auto"/>
        <w:ind w:left="888" w:hanging="272"/>
        <w:contextualSpacing w:val="0"/>
        <w:jc w:val="both"/>
        <w:rPr>
          <w:rFonts w:ascii="Verdana" w:hAnsi="Verdana"/>
          <w:sz w:val="20"/>
          <w:u w:val="single"/>
        </w:rPr>
      </w:pPr>
      <w:r w:rsidRPr="00E624A0">
        <w:rPr>
          <w:rFonts w:ascii="Verdana" w:hAnsi="Verdana"/>
          <w:sz w:val="20"/>
          <w:u w:val="single"/>
        </w:rPr>
        <w:t>Zakres robót objętych ST</w:t>
      </w:r>
    </w:p>
    <w:p w14:paraId="70AFA189" w14:textId="77777777" w:rsidR="00F62EBC" w:rsidRPr="00E624A0" w:rsidRDefault="00F62EBC" w:rsidP="00321285">
      <w:pPr>
        <w:pStyle w:val="Tekstpodstawowy"/>
        <w:spacing w:before="14" w:line="249" w:lineRule="auto"/>
        <w:ind w:left="114" w:right="232" w:firstLine="141"/>
        <w:jc w:val="both"/>
      </w:pPr>
      <w:r w:rsidRPr="00E624A0">
        <w:t>Niniejsza</w:t>
      </w:r>
      <w:r w:rsidRPr="00321285">
        <w:t xml:space="preserve"> </w:t>
      </w:r>
      <w:r w:rsidRPr="00E624A0">
        <w:t>ST</w:t>
      </w:r>
      <w:r w:rsidRPr="00321285">
        <w:t xml:space="preserve"> </w:t>
      </w:r>
      <w:r w:rsidRPr="00E624A0">
        <w:t>obejmuje</w:t>
      </w:r>
      <w:r w:rsidRPr="00321285">
        <w:t xml:space="preserve"> </w:t>
      </w:r>
      <w:r w:rsidRPr="00E624A0">
        <w:t>całość</w:t>
      </w:r>
      <w:r w:rsidRPr="00321285">
        <w:t xml:space="preserve"> </w:t>
      </w:r>
      <w:r w:rsidRPr="00E624A0">
        <w:t>niezbędnych</w:t>
      </w:r>
      <w:r w:rsidRPr="00321285">
        <w:t xml:space="preserve"> </w:t>
      </w:r>
      <w:r w:rsidRPr="00E624A0">
        <w:t>do</w:t>
      </w:r>
      <w:r w:rsidRPr="00321285">
        <w:t xml:space="preserve"> </w:t>
      </w:r>
      <w:r w:rsidRPr="00E624A0">
        <w:t>wykonania</w:t>
      </w:r>
      <w:r w:rsidRPr="00321285">
        <w:t xml:space="preserve"> </w:t>
      </w:r>
      <w:r w:rsidRPr="00E624A0">
        <w:t>robót</w:t>
      </w:r>
      <w:r w:rsidRPr="00321285">
        <w:t xml:space="preserve"> </w:t>
      </w:r>
      <w:r w:rsidRPr="00E624A0">
        <w:t>dla</w:t>
      </w:r>
      <w:r w:rsidRPr="00321285">
        <w:t xml:space="preserve"> </w:t>
      </w:r>
      <w:r w:rsidRPr="00E624A0">
        <w:t>zrealizowania</w:t>
      </w:r>
      <w:r w:rsidRPr="00321285">
        <w:t xml:space="preserve"> robót wymienionych w pkt. 1.</w:t>
      </w:r>
    </w:p>
    <w:p w14:paraId="1CD504C0" w14:textId="77777777" w:rsidR="00F62EBC" w:rsidRDefault="00F62EBC" w:rsidP="00321285">
      <w:pPr>
        <w:pStyle w:val="Tekstpodstawowy"/>
        <w:spacing w:before="14" w:line="249" w:lineRule="auto"/>
        <w:ind w:left="114" w:right="232" w:firstLine="141"/>
        <w:jc w:val="both"/>
      </w:pPr>
      <w:r w:rsidRPr="00E624A0">
        <w:t>Na podstawie wytycznych od Inwestora poniżej wyszczególniono zakres robót związanych z realizacją zadania, w skład których wchodzą:</w:t>
      </w:r>
    </w:p>
    <w:p w14:paraId="32E2BFD1" w14:textId="77777777" w:rsidR="00321285" w:rsidRPr="00321285" w:rsidRDefault="00321285" w:rsidP="00321285">
      <w:pPr>
        <w:pStyle w:val="Akapitzlist"/>
        <w:widowControl w:val="0"/>
        <w:numPr>
          <w:ilvl w:val="0"/>
          <w:numId w:val="12"/>
        </w:numPr>
        <w:tabs>
          <w:tab w:val="left" w:pos="888"/>
        </w:tabs>
        <w:autoSpaceDE w:val="0"/>
        <w:autoSpaceDN w:val="0"/>
        <w:spacing w:before="284" w:after="0" w:line="240" w:lineRule="auto"/>
        <w:contextualSpacing w:val="0"/>
        <w:jc w:val="both"/>
        <w:rPr>
          <w:rFonts w:ascii="Verdana" w:hAnsi="Verdana"/>
          <w:vanish/>
          <w:sz w:val="20"/>
          <w:u w:val="single"/>
        </w:rPr>
      </w:pPr>
    </w:p>
    <w:p w14:paraId="61138FDF" w14:textId="77777777" w:rsidR="00321285" w:rsidRPr="00321285" w:rsidRDefault="00321285" w:rsidP="00321285">
      <w:pPr>
        <w:pStyle w:val="Akapitzlist"/>
        <w:widowControl w:val="0"/>
        <w:numPr>
          <w:ilvl w:val="0"/>
          <w:numId w:val="12"/>
        </w:numPr>
        <w:tabs>
          <w:tab w:val="left" w:pos="888"/>
        </w:tabs>
        <w:autoSpaceDE w:val="0"/>
        <w:autoSpaceDN w:val="0"/>
        <w:spacing w:before="284" w:after="0" w:line="240" w:lineRule="auto"/>
        <w:contextualSpacing w:val="0"/>
        <w:jc w:val="both"/>
        <w:rPr>
          <w:rFonts w:ascii="Verdana" w:hAnsi="Verdana"/>
          <w:vanish/>
          <w:sz w:val="20"/>
          <w:u w:val="single"/>
        </w:rPr>
      </w:pPr>
    </w:p>
    <w:p w14:paraId="3F4210F7" w14:textId="75DAA7B2" w:rsidR="00321285" w:rsidRPr="00E624A0" w:rsidRDefault="00321285" w:rsidP="00321285">
      <w:pPr>
        <w:pStyle w:val="Akapitzlist"/>
        <w:widowControl w:val="0"/>
        <w:tabs>
          <w:tab w:val="left" w:pos="821"/>
        </w:tabs>
        <w:autoSpaceDE w:val="0"/>
        <w:autoSpaceDN w:val="0"/>
        <w:spacing w:before="16" w:after="0" w:line="240" w:lineRule="auto"/>
        <w:ind w:left="821"/>
        <w:contextualSpacing w:val="0"/>
        <w:jc w:val="both"/>
        <w:rPr>
          <w:rFonts w:ascii="Verdana" w:hAnsi="Verdana"/>
          <w:sz w:val="20"/>
        </w:rPr>
      </w:pPr>
      <w:r w:rsidRPr="00E624A0">
        <w:rPr>
          <w:rFonts w:ascii="Verdana" w:hAnsi="Verdana"/>
          <w:sz w:val="20"/>
        </w:rPr>
        <w:t>.</w:t>
      </w:r>
    </w:p>
    <w:p w14:paraId="0840EDFB" w14:textId="4C13F963" w:rsidR="00321285" w:rsidRPr="00321285" w:rsidRDefault="00181E05" w:rsidP="00321285">
      <w:pPr>
        <w:pStyle w:val="Akapitzlist"/>
        <w:widowControl w:val="0"/>
        <w:numPr>
          <w:ilvl w:val="1"/>
          <w:numId w:val="12"/>
        </w:numPr>
        <w:tabs>
          <w:tab w:val="left" w:pos="888"/>
        </w:tabs>
        <w:autoSpaceDE w:val="0"/>
        <w:autoSpaceDN w:val="0"/>
        <w:spacing w:before="284" w:after="0" w:line="240" w:lineRule="auto"/>
        <w:contextualSpacing w:val="0"/>
        <w:jc w:val="both"/>
        <w:rPr>
          <w:rFonts w:ascii="Verdana" w:hAnsi="Verdana"/>
          <w:b/>
          <w:bCs/>
          <w:sz w:val="20"/>
          <w:u w:val="single"/>
        </w:rPr>
      </w:pPr>
      <w:r>
        <w:rPr>
          <w:rFonts w:ascii="Verdana" w:hAnsi="Verdana"/>
          <w:b/>
          <w:bCs/>
          <w:sz w:val="20"/>
        </w:rPr>
        <w:t>Remont dachu i głowic kominowych</w:t>
      </w:r>
      <w:r w:rsidR="00AA7DA9">
        <w:rPr>
          <w:rFonts w:ascii="Verdana" w:hAnsi="Verdana"/>
          <w:b/>
          <w:bCs/>
          <w:sz w:val="20"/>
        </w:rPr>
        <w:t xml:space="preserve"> w budynku przy ul. Jagienki 5/7 w Łodzi – dach nad klatkami IV-V</w:t>
      </w:r>
    </w:p>
    <w:p w14:paraId="2E4AD7AE" w14:textId="77777777" w:rsidR="00321285" w:rsidRPr="00E624A0" w:rsidRDefault="00321285" w:rsidP="00321285">
      <w:pPr>
        <w:pStyle w:val="Tekstpodstawowy"/>
        <w:spacing w:before="14" w:line="249" w:lineRule="auto"/>
        <w:ind w:left="114" w:right="232" w:firstLine="141"/>
        <w:jc w:val="both"/>
      </w:pPr>
    </w:p>
    <w:p w14:paraId="3323F685" w14:textId="77777777" w:rsidR="00F62EBC" w:rsidRPr="00E624A0" w:rsidRDefault="00F62EBC" w:rsidP="00F62EBC">
      <w:pPr>
        <w:pStyle w:val="Tekstpodstawowy"/>
        <w:spacing w:before="19"/>
      </w:pPr>
    </w:p>
    <w:p w14:paraId="05B50BB6" w14:textId="77777777" w:rsidR="00F62EBC" w:rsidRPr="00BA2C91" w:rsidRDefault="00F62EBC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 xml:space="preserve">Prace przygotowawcze związane z ogrodzeniem terenu prac z zachowaniem bezpiecznej odległości od traktów komunikacyjnych dla osób pieszych przy zastosowaniu osłon </w:t>
      </w:r>
      <w:r w:rsidRPr="00BA2C91">
        <w:rPr>
          <w:rFonts w:ascii="Verdana" w:hAnsi="Verdana"/>
          <w:spacing w:val="-2"/>
          <w:sz w:val="20"/>
        </w:rPr>
        <w:t>zabezpieczających.</w:t>
      </w:r>
    </w:p>
    <w:p w14:paraId="0D8EEBDC" w14:textId="77777777" w:rsidR="00F62EBC" w:rsidRPr="00BA2C91" w:rsidRDefault="00F62EBC" w:rsidP="00F62EBC">
      <w:pPr>
        <w:pStyle w:val="Tekstpodstawowy"/>
        <w:spacing w:before="18"/>
      </w:pPr>
    </w:p>
    <w:p w14:paraId="3EFB06E0" w14:textId="77777777" w:rsidR="00F62EBC" w:rsidRPr="00BA2C91" w:rsidRDefault="00F62EBC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>Prace przygotowawcze związane z wznoszeniem rusztowań, zabezpieczeniem okien, drzwi i likwidacją elementów na elewacji np. anten, uchwytów doniczkowych itp. będących własnością mieszkańców.</w:t>
      </w:r>
    </w:p>
    <w:p w14:paraId="3F43A2CE" w14:textId="77777777" w:rsidR="00F62EBC" w:rsidRPr="00BA2C91" w:rsidRDefault="00F62EBC" w:rsidP="00321285">
      <w:pPr>
        <w:pStyle w:val="Akapitzlist"/>
        <w:widowControl w:val="0"/>
        <w:tabs>
          <w:tab w:val="left" w:pos="1560"/>
        </w:tabs>
        <w:autoSpaceDE w:val="0"/>
        <w:autoSpaceDN w:val="0"/>
        <w:spacing w:after="0" w:line="252" w:lineRule="auto"/>
        <w:ind w:left="1560" w:right="232"/>
        <w:contextualSpacing w:val="0"/>
        <w:jc w:val="both"/>
        <w:rPr>
          <w:rFonts w:ascii="Verdana" w:hAnsi="Verdana"/>
          <w:sz w:val="20"/>
        </w:rPr>
      </w:pPr>
    </w:p>
    <w:p w14:paraId="20C9941A" w14:textId="4538CEE5" w:rsidR="00F62EBC" w:rsidRPr="00BA2C91" w:rsidRDefault="00F62EBC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 xml:space="preserve">Przygotowanie powierzchni </w:t>
      </w:r>
      <w:r w:rsidR="005A2133">
        <w:rPr>
          <w:rFonts w:ascii="Verdana" w:hAnsi="Verdana"/>
          <w:sz w:val="20"/>
        </w:rPr>
        <w:t>dachu</w:t>
      </w:r>
      <w:r w:rsidRPr="00BA2C91">
        <w:rPr>
          <w:rFonts w:ascii="Verdana" w:hAnsi="Verdana"/>
          <w:sz w:val="20"/>
        </w:rPr>
        <w:t xml:space="preserve"> poprzez oczyszczenie i zmycie powierzchni.</w:t>
      </w:r>
    </w:p>
    <w:p w14:paraId="7043660F" w14:textId="77777777" w:rsidR="00F62EBC" w:rsidRPr="00BA2C91" w:rsidRDefault="00F62EBC" w:rsidP="00F62EBC">
      <w:pPr>
        <w:pStyle w:val="Tekstpodstawowy"/>
        <w:spacing w:before="18"/>
      </w:pPr>
    </w:p>
    <w:p w14:paraId="64AF4BA0" w14:textId="2A684B08" w:rsidR="00F62EBC" w:rsidRPr="00BA2C91" w:rsidRDefault="00F62EBC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 xml:space="preserve">Usunięcie luźnych fragmentów tynków oraz uzupełnienie tynków i ubytków na </w:t>
      </w:r>
      <w:r w:rsidR="005A2133">
        <w:rPr>
          <w:rFonts w:ascii="Verdana" w:hAnsi="Verdana"/>
          <w:sz w:val="20"/>
        </w:rPr>
        <w:t>głowicach kominowych</w:t>
      </w:r>
      <w:r w:rsidRPr="00BA2C91">
        <w:rPr>
          <w:rFonts w:ascii="Verdana" w:hAnsi="Verdana"/>
          <w:sz w:val="20"/>
        </w:rPr>
        <w:t xml:space="preserve">. </w:t>
      </w:r>
    </w:p>
    <w:p w14:paraId="3DDCC263" w14:textId="77777777" w:rsidR="00F62EBC" w:rsidRPr="00BA2C91" w:rsidRDefault="00F62EBC" w:rsidP="00F62EBC">
      <w:pPr>
        <w:pStyle w:val="Tekstpodstawowy"/>
        <w:spacing w:before="24"/>
      </w:pPr>
    </w:p>
    <w:p w14:paraId="591A2E13" w14:textId="009DACCB" w:rsidR="00F62EBC" w:rsidRPr="00BA2C91" w:rsidRDefault="005A2BF2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Wykonanie warstwy zbrojącej poprzez zatopienie jednej warstwy siatki w kleju na głowicach kominowych.</w:t>
      </w:r>
    </w:p>
    <w:p w14:paraId="5D20D82E" w14:textId="77777777" w:rsidR="00F62EBC" w:rsidRPr="00BA2C91" w:rsidRDefault="00F62EBC" w:rsidP="00F62EBC">
      <w:pPr>
        <w:pStyle w:val="Tekstpodstawowy"/>
        <w:spacing w:before="32"/>
      </w:pPr>
    </w:p>
    <w:p w14:paraId="5779ADEC" w14:textId="3BFAA317" w:rsidR="00F62EBC" w:rsidRPr="00BA2C91" w:rsidRDefault="005A2BF2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Wykonanie wyprawy cienkowarstwowej na głowicach kominowych.</w:t>
      </w:r>
    </w:p>
    <w:p w14:paraId="72120974" w14:textId="1D7EF7E5" w:rsidR="00F62EBC" w:rsidRPr="00BA2C91" w:rsidRDefault="005A2BF2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Malowanie zadaszeń głowic kominowych</w:t>
      </w:r>
      <w:r w:rsidR="00F62EBC" w:rsidRPr="00BA2C91">
        <w:rPr>
          <w:rFonts w:ascii="Verdana" w:hAnsi="Verdana"/>
          <w:sz w:val="20"/>
        </w:rPr>
        <w:t>.</w:t>
      </w:r>
    </w:p>
    <w:p w14:paraId="3901955C" w14:textId="77777777" w:rsidR="00F62EBC" w:rsidRPr="00BA2C91" w:rsidRDefault="00F62EBC" w:rsidP="00F62EBC">
      <w:pPr>
        <w:pStyle w:val="Tekstpodstawowy"/>
        <w:spacing w:before="32"/>
      </w:pPr>
    </w:p>
    <w:p w14:paraId="0CCBCBC2" w14:textId="093405B9" w:rsidR="00F62EBC" w:rsidRPr="00BA2C91" w:rsidRDefault="005A2BF2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Wymiana wyłazu dachowego na wyłaz systemowy typu lekkiego</w:t>
      </w:r>
      <w:r w:rsidR="00F62EBC" w:rsidRPr="00BA2C91">
        <w:rPr>
          <w:rFonts w:ascii="Verdana" w:hAnsi="Verdana"/>
          <w:sz w:val="20"/>
        </w:rPr>
        <w:t xml:space="preserve">. </w:t>
      </w:r>
    </w:p>
    <w:p w14:paraId="01548315" w14:textId="77777777" w:rsidR="00F62EBC" w:rsidRPr="00BA2C91" w:rsidRDefault="00F62EBC" w:rsidP="00F62EBC">
      <w:pPr>
        <w:pStyle w:val="Tekstpodstawowy"/>
        <w:spacing w:before="34"/>
      </w:pPr>
    </w:p>
    <w:p w14:paraId="5E80B48F" w14:textId="3C45391C" w:rsidR="00F62EBC" w:rsidRPr="00BA2C91" w:rsidRDefault="005A2BF2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Przyklejenie jednej warstwy papy termozgrzewalnej</w:t>
      </w:r>
    </w:p>
    <w:p w14:paraId="1708CF33" w14:textId="77777777" w:rsidR="00F62EBC" w:rsidRPr="00BA2C91" w:rsidRDefault="00F62EBC" w:rsidP="00F62EBC">
      <w:pPr>
        <w:pStyle w:val="Akapitzlist"/>
        <w:rPr>
          <w:rFonts w:ascii="Verdana" w:hAnsi="Verdana"/>
          <w:sz w:val="20"/>
        </w:rPr>
      </w:pPr>
    </w:p>
    <w:p w14:paraId="10E31487" w14:textId="486627D7" w:rsidR="00F62EBC" w:rsidRPr="00BA2C91" w:rsidRDefault="005A2BF2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Wykonanie obróbek z papy termozgrzewalnej</w:t>
      </w:r>
      <w:r w:rsidR="00F62EBC" w:rsidRPr="00BA2C91">
        <w:rPr>
          <w:rFonts w:ascii="Verdana" w:hAnsi="Verdana"/>
          <w:sz w:val="20"/>
        </w:rPr>
        <w:t>.</w:t>
      </w:r>
    </w:p>
    <w:p w14:paraId="1A356BD5" w14:textId="77777777" w:rsidR="00F62EBC" w:rsidRPr="00BA2C91" w:rsidRDefault="00F62EBC" w:rsidP="00321285">
      <w:pPr>
        <w:pStyle w:val="Akapitzlist"/>
        <w:widowControl w:val="0"/>
        <w:tabs>
          <w:tab w:val="left" w:pos="856"/>
          <w:tab w:val="left" w:pos="858"/>
        </w:tabs>
        <w:autoSpaceDE w:val="0"/>
        <w:autoSpaceDN w:val="0"/>
        <w:spacing w:after="0" w:line="240" w:lineRule="auto"/>
        <w:ind w:left="858" w:right="451"/>
        <w:contextualSpacing w:val="0"/>
        <w:jc w:val="both"/>
        <w:rPr>
          <w:rFonts w:ascii="Verdana" w:hAnsi="Verdana"/>
          <w:sz w:val="20"/>
        </w:rPr>
      </w:pPr>
    </w:p>
    <w:p w14:paraId="0E768E58" w14:textId="6D336F41" w:rsidR="00F62EBC" w:rsidRPr="00BA2C91" w:rsidRDefault="005A2BF2" w:rsidP="0032128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Montaż listew dociskowych na głowicach kominowych</w:t>
      </w:r>
      <w:r w:rsidR="00F62EBC" w:rsidRPr="00BA2C91">
        <w:rPr>
          <w:rFonts w:ascii="Verdana" w:hAnsi="Verdana"/>
          <w:sz w:val="20"/>
        </w:rPr>
        <w:t>.</w:t>
      </w:r>
    </w:p>
    <w:p w14:paraId="324D524C" w14:textId="77777777" w:rsidR="003E56B5" w:rsidRPr="003E56B5" w:rsidRDefault="003E56B5" w:rsidP="003E56B5">
      <w:pPr>
        <w:pStyle w:val="Akapitzlist"/>
        <w:rPr>
          <w:rFonts w:ascii="Verdana" w:hAnsi="Verdana"/>
          <w:sz w:val="20"/>
          <w:highlight w:val="yellow"/>
        </w:rPr>
      </w:pPr>
    </w:p>
    <w:p w14:paraId="6245FED0" w14:textId="77777777" w:rsidR="003E56B5" w:rsidRPr="003E56B5" w:rsidRDefault="003E56B5" w:rsidP="003E56B5">
      <w:pPr>
        <w:pStyle w:val="Akapitzlist"/>
        <w:widowControl w:val="0"/>
        <w:tabs>
          <w:tab w:val="left" w:pos="1560"/>
        </w:tabs>
        <w:autoSpaceDE w:val="0"/>
        <w:autoSpaceDN w:val="0"/>
        <w:spacing w:after="0" w:line="252" w:lineRule="auto"/>
        <w:ind w:left="1560" w:right="232"/>
        <w:contextualSpacing w:val="0"/>
        <w:jc w:val="right"/>
        <w:rPr>
          <w:rFonts w:ascii="Verdana" w:hAnsi="Verdana"/>
          <w:sz w:val="20"/>
          <w:highlight w:val="yellow"/>
        </w:rPr>
      </w:pPr>
    </w:p>
    <w:p w14:paraId="21159785" w14:textId="0298CA68" w:rsidR="003E56B5" w:rsidRPr="00E624A0" w:rsidRDefault="005A2BF2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Montaż kominków wentylujących połać dachową</w:t>
      </w:r>
    </w:p>
    <w:p w14:paraId="753F6FC7" w14:textId="77777777" w:rsidR="00F62EBC" w:rsidRPr="00E624A0" w:rsidRDefault="00F62EBC" w:rsidP="00F62EBC">
      <w:pPr>
        <w:pStyle w:val="Tekstpodstawowy"/>
      </w:pPr>
    </w:p>
    <w:p w14:paraId="28F821A8" w14:textId="1552131A" w:rsidR="003E56B5" w:rsidRPr="00321285" w:rsidRDefault="005A2BF2" w:rsidP="003E56B5">
      <w:pPr>
        <w:pStyle w:val="Akapitzlist"/>
        <w:widowControl w:val="0"/>
        <w:numPr>
          <w:ilvl w:val="1"/>
          <w:numId w:val="12"/>
        </w:numPr>
        <w:tabs>
          <w:tab w:val="left" w:pos="888"/>
        </w:tabs>
        <w:autoSpaceDE w:val="0"/>
        <w:autoSpaceDN w:val="0"/>
        <w:spacing w:before="284" w:after="0" w:line="240" w:lineRule="auto"/>
        <w:contextualSpacing w:val="0"/>
        <w:jc w:val="both"/>
        <w:rPr>
          <w:rFonts w:ascii="Verdana" w:hAnsi="Verdana"/>
          <w:b/>
          <w:bCs/>
          <w:sz w:val="20"/>
          <w:u w:val="single"/>
        </w:rPr>
      </w:pPr>
      <w:r>
        <w:rPr>
          <w:rFonts w:ascii="Verdana" w:hAnsi="Verdana"/>
          <w:b/>
          <w:bCs/>
          <w:sz w:val="20"/>
        </w:rPr>
        <w:t xml:space="preserve">Wymiana rynien i rur spustowych oraz remont daszków nad wejściami do klatek </w:t>
      </w:r>
      <w:proofErr w:type="gramStart"/>
      <w:r>
        <w:rPr>
          <w:rFonts w:ascii="Verdana" w:hAnsi="Verdana"/>
          <w:b/>
          <w:bCs/>
          <w:sz w:val="20"/>
        </w:rPr>
        <w:t>( na</w:t>
      </w:r>
      <w:proofErr w:type="gramEnd"/>
      <w:r>
        <w:rPr>
          <w:rFonts w:ascii="Verdana" w:hAnsi="Verdana"/>
          <w:b/>
          <w:bCs/>
          <w:sz w:val="20"/>
        </w:rPr>
        <w:t xml:space="preserve"> poziomie 2 piętra) w budynku przy ul. Jagienki 29</w:t>
      </w:r>
    </w:p>
    <w:p w14:paraId="522FFF13" w14:textId="77777777" w:rsidR="003E56B5" w:rsidRPr="00E624A0" w:rsidRDefault="003E56B5" w:rsidP="003E56B5">
      <w:pPr>
        <w:pStyle w:val="Tekstpodstawowy"/>
        <w:spacing w:before="14" w:line="249" w:lineRule="auto"/>
        <w:ind w:left="114" w:right="232" w:firstLine="141"/>
        <w:jc w:val="both"/>
      </w:pPr>
    </w:p>
    <w:p w14:paraId="16595BF7" w14:textId="77777777" w:rsidR="003E56B5" w:rsidRPr="00E624A0" w:rsidRDefault="003E56B5" w:rsidP="003E56B5">
      <w:pPr>
        <w:pStyle w:val="Tekstpodstawowy"/>
        <w:spacing w:before="19"/>
      </w:pPr>
    </w:p>
    <w:p w14:paraId="7D29C0F5" w14:textId="77777777" w:rsidR="003E56B5" w:rsidRPr="00BA2C91" w:rsidRDefault="003E56B5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 xml:space="preserve">Prace przygotowawcze związane z ogrodzeniem terenu prac z zachowaniem bezpiecznej odległości od traktów komunikacyjnych dla osób pieszych przy zastosowaniu osłon </w:t>
      </w:r>
      <w:r w:rsidRPr="00BA2C91">
        <w:rPr>
          <w:rFonts w:ascii="Verdana" w:hAnsi="Verdana"/>
          <w:spacing w:val="-2"/>
          <w:sz w:val="20"/>
        </w:rPr>
        <w:t>zabezpieczających.</w:t>
      </w:r>
    </w:p>
    <w:p w14:paraId="45DC79FB" w14:textId="77777777" w:rsidR="003E56B5" w:rsidRPr="00BA2C91" w:rsidRDefault="003E56B5" w:rsidP="003E56B5">
      <w:pPr>
        <w:pStyle w:val="Tekstpodstawowy"/>
        <w:spacing w:before="18"/>
      </w:pPr>
    </w:p>
    <w:p w14:paraId="36405924" w14:textId="16DFFDFB" w:rsidR="003E56B5" w:rsidRPr="00BA2C91" w:rsidRDefault="003E56B5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>Prace przygotowawcze związane z wznoszeniem rusztowań.</w:t>
      </w:r>
    </w:p>
    <w:p w14:paraId="5DA89471" w14:textId="77777777" w:rsidR="003E56B5" w:rsidRPr="00BA2C91" w:rsidRDefault="003E56B5" w:rsidP="003E56B5">
      <w:pPr>
        <w:pStyle w:val="Akapitzlist"/>
        <w:widowControl w:val="0"/>
        <w:tabs>
          <w:tab w:val="left" w:pos="1560"/>
        </w:tabs>
        <w:autoSpaceDE w:val="0"/>
        <w:autoSpaceDN w:val="0"/>
        <w:spacing w:after="0" w:line="252" w:lineRule="auto"/>
        <w:ind w:left="1560" w:right="232"/>
        <w:contextualSpacing w:val="0"/>
        <w:jc w:val="both"/>
        <w:rPr>
          <w:rFonts w:ascii="Verdana" w:hAnsi="Verdana"/>
          <w:sz w:val="20"/>
        </w:rPr>
      </w:pPr>
    </w:p>
    <w:p w14:paraId="27538F24" w14:textId="5DA31C97" w:rsidR="003E56B5" w:rsidRPr="00BA2C91" w:rsidRDefault="005A2BF2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Demontaż rynien i rur spustowych</w:t>
      </w:r>
      <w:r w:rsidR="003E56B5" w:rsidRPr="00BA2C91">
        <w:rPr>
          <w:rFonts w:ascii="Verdana" w:hAnsi="Verdana"/>
          <w:sz w:val="20"/>
        </w:rPr>
        <w:t>.</w:t>
      </w:r>
    </w:p>
    <w:p w14:paraId="4BA7149F" w14:textId="77777777" w:rsidR="003E56B5" w:rsidRPr="00BA2C91" w:rsidRDefault="003E56B5" w:rsidP="003E56B5">
      <w:pPr>
        <w:pStyle w:val="Tekstpodstawowy"/>
        <w:spacing w:before="18"/>
      </w:pPr>
    </w:p>
    <w:p w14:paraId="63CEE89C" w14:textId="0CF47772" w:rsidR="003E56B5" w:rsidRPr="00BA2C91" w:rsidRDefault="005A2BF2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Montaż rynien i rur spustowych</w:t>
      </w:r>
      <w:r w:rsidR="003E56B5" w:rsidRPr="00BA2C91">
        <w:rPr>
          <w:rFonts w:ascii="Verdana" w:hAnsi="Verdana"/>
          <w:sz w:val="20"/>
        </w:rPr>
        <w:t xml:space="preserve">. </w:t>
      </w:r>
    </w:p>
    <w:p w14:paraId="13BE8224" w14:textId="77777777" w:rsidR="003E56B5" w:rsidRPr="00BA2C91" w:rsidRDefault="003E56B5" w:rsidP="003E56B5">
      <w:pPr>
        <w:pStyle w:val="Akapitzlist"/>
        <w:rPr>
          <w:rFonts w:ascii="Verdana" w:hAnsi="Verdana"/>
          <w:sz w:val="20"/>
        </w:rPr>
      </w:pPr>
    </w:p>
    <w:p w14:paraId="0E934DE9" w14:textId="002C02EC" w:rsidR="003E56B5" w:rsidRPr="00BA2C91" w:rsidRDefault="005A2BF2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Rozebranie rynien, obróbek blacharskich i pokrycia daszków nad wejściami</w:t>
      </w:r>
    </w:p>
    <w:p w14:paraId="4420AB47" w14:textId="77777777" w:rsidR="003E56B5" w:rsidRPr="00BA2C91" w:rsidRDefault="003E56B5" w:rsidP="003E56B5">
      <w:pPr>
        <w:pStyle w:val="Tekstpodstawowy"/>
        <w:spacing w:before="24"/>
      </w:pPr>
    </w:p>
    <w:p w14:paraId="34578F25" w14:textId="4F33BC39" w:rsidR="003E56B5" w:rsidRPr="00BA2C91" w:rsidRDefault="00552FEF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Montaż pasów </w:t>
      </w:r>
      <w:proofErr w:type="spellStart"/>
      <w:r>
        <w:rPr>
          <w:rFonts w:ascii="Verdana" w:hAnsi="Verdana"/>
          <w:sz w:val="20"/>
        </w:rPr>
        <w:t>podrynnowych</w:t>
      </w:r>
      <w:proofErr w:type="spellEnd"/>
      <w:r>
        <w:rPr>
          <w:rFonts w:ascii="Verdana" w:hAnsi="Verdana"/>
          <w:sz w:val="20"/>
        </w:rPr>
        <w:t xml:space="preserve"> i nadrynnowych</w:t>
      </w:r>
    </w:p>
    <w:p w14:paraId="2E1F7645" w14:textId="77777777" w:rsidR="003E56B5" w:rsidRPr="00BA2C91" w:rsidRDefault="003E56B5" w:rsidP="003E56B5">
      <w:pPr>
        <w:pStyle w:val="Tekstpodstawowy"/>
        <w:spacing w:before="32"/>
      </w:pPr>
    </w:p>
    <w:p w14:paraId="6537D843" w14:textId="5B146E45" w:rsidR="003E56B5" w:rsidRDefault="00552FEF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Dwuwarstwowe pokrycie papą termozgrzewalną daszków</w:t>
      </w:r>
    </w:p>
    <w:p w14:paraId="532BAA3F" w14:textId="77777777" w:rsidR="00552FEF" w:rsidRPr="00552FEF" w:rsidRDefault="00552FEF" w:rsidP="00552FEF">
      <w:pPr>
        <w:pStyle w:val="Akapitzlist"/>
        <w:rPr>
          <w:rFonts w:ascii="Verdana" w:hAnsi="Verdana"/>
          <w:sz w:val="20"/>
        </w:rPr>
      </w:pPr>
    </w:p>
    <w:p w14:paraId="122C93B8" w14:textId="01021F6F" w:rsidR="00552FEF" w:rsidRPr="00321285" w:rsidRDefault="00552FEF" w:rsidP="003E56B5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Montaż rynien na daszkach </w:t>
      </w:r>
    </w:p>
    <w:p w14:paraId="47AC96EB" w14:textId="3CFACB1D" w:rsidR="003E56B5" w:rsidRPr="003E56B5" w:rsidRDefault="00552FEF" w:rsidP="003E56B5">
      <w:pPr>
        <w:pStyle w:val="Akapitzlist"/>
        <w:widowControl w:val="0"/>
        <w:numPr>
          <w:ilvl w:val="1"/>
          <w:numId w:val="12"/>
        </w:numPr>
        <w:tabs>
          <w:tab w:val="left" w:pos="888"/>
        </w:tabs>
        <w:autoSpaceDE w:val="0"/>
        <w:autoSpaceDN w:val="0"/>
        <w:spacing w:before="284" w:after="0" w:line="240" w:lineRule="auto"/>
        <w:contextualSpacing w:val="0"/>
        <w:jc w:val="both"/>
        <w:rPr>
          <w:rFonts w:ascii="Verdana" w:hAnsi="Verdana"/>
          <w:b/>
          <w:bCs/>
          <w:sz w:val="20"/>
          <w:u w:val="single"/>
        </w:rPr>
      </w:pPr>
      <w:r>
        <w:rPr>
          <w:rFonts w:ascii="Verdana" w:hAnsi="Verdana"/>
          <w:b/>
          <w:bCs/>
          <w:sz w:val="20"/>
        </w:rPr>
        <w:t>Remont dachu nad kancelarią</w:t>
      </w:r>
    </w:p>
    <w:p w14:paraId="4326865E" w14:textId="77777777" w:rsidR="003E56B5" w:rsidRPr="00E624A0" w:rsidRDefault="003E56B5" w:rsidP="003E56B5">
      <w:pPr>
        <w:pStyle w:val="Tekstpodstawowy"/>
        <w:spacing w:before="14" w:line="249" w:lineRule="auto"/>
        <w:ind w:left="114" w:right="232" w:firstLine="141"/>
        <w:jc w:val="both"/>
      </w:pPr>
    </w:p>
    <w:p w14:paraId="37FDAB8D" w14:textId="72D6B11B" w:rsidR="003E56B5" w:rsidRPr="00E624A0" w:rsidRDefault="003E56B5" w:rsidP="003E56B5">
      <w:pPr>
        <w:pStyle w:val="Tekstpodstawowy"/>
        <w:spacing w:before="19"/>
      </w:pPr>
      <w:r w:rsidRPr="00E624A0">
        <w:t>,</w:t>
      </w:r>
    </w:p>
    <w:p w14:paraId="15393775" w14:textId="77777777" w:rsidR="00552FEF" w:rsidRPr="00BA2C91" w:rsidRDefault="00552FEF" w:rsidP="00552FEF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 xml:space="preserve">Prace przygotowawcze związane z ogrodzeniem terenu prac z zachowaniem bezpiecznej odległości od traktów komunikacyjnych dla osób pieszych przy zastosowaniu osłon </w:t>
      </w:r>
      <w:r w:rsidRPr="00BA2C91">
        <w:rPr>
          <w:rFonts w:ascii="Verdana" w:hAnsi="Verdana"/>
          <w:spacing w:val="-2"/>
          <w:sz w:val="20"/>
        </w:rPr>
        <w:t>zabezpieczających.</w:t>
      </w:r>
    </w:p>
    <w:p w14:paraId="4F114417" w14:textId="77777777" w:rsidR="00552FEF" w:rsidRPr="00BA2C91" w:rsidRDefault="00552FEF" w:rsidP="00552FEF">
      <w:pPr>
        <w:pStyle w:val="Tekstpodstawowy"/>
        <w:spacing w:before="18"/>
      </w:pPr>
    </w:p>
    <w:p w14:paraId="646E1639" w14:textId="4C30CBE0" w:rsidR="00552FEF" w:rsidRPr="00BA2C91" w:rsidRDefault="00552FEF" w:rsidP="00552FEF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 xml:space="preserve">Prace przygotowawcze związane z wznoszeniem rusztowań, </w:t>
      </w:r>
    </w:p>
    <w:p w14:paraId="6E5769D0" w14:textId="77777777" w:rsidR="00552FEF" w:rsidRPr="00BA2C91" w:rsidRDefault="00552FEF" w:rsidP="00552FEF">
      <w:pPr>
        <w:pStyle w:val="Akapitzlist"/>
        <w:widowControl w:val="0"/>
        <w:tabs>
          <w:tab w:val="left" w:pos="1560"/>
        </w:tabs>
        <w:autoSpaceDE w:val="0"/>
        <w:autoSpaceDN w:val="0"/>
        <w:spacing w:after="0" w:line="252" w:lineRule="auto"/>
        <w:ind w:left="1560" w:right="232"/>
        <w:contextualSpacing w:val="0"/>
        <w:jc w:val="both"/>
        <w:rPr>
          <w:rFonts w:ascii="Verdana" w:hAnsi="Verdana"/>
          <w:sz w:val="20"/>
        </w:rPr>
      </w:pPr>
    </w:p>
    <w:p w14:paraId="2A8339FD" w14:textId="77777777" w:rsidR="00552FEF" w:rsidRDefault="00552FEF" w:rsidP="00552FEF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 w:rsidRPr="00BA2C91">
        <w:rPr>
          <w:rFonts w:ascii="Verdana" w:hAnsi="Verdana"/>
          <w:sz w:val="20"/>
        </w:rPr>
        <w:t xml:space="preserve">Przygotowanie powierzchni </w:t>
      </w:r>
      <w:r>
        <w:rPr>
          <w:rFonts w:ascii="Verdana" w:hAnsi="Verdana"/>
          <w:sz w:val="20"/>
        </w:rPr>
        <w:t>dachu</w:t>
      </w:r>
      <w:r w:rsidRPr="00BA2C91">
        <w:rPr>
          <w:rFonts w:ascii="Verdana" w:hAnsi="Verdana"/>
          <w:sz w:val="20"/>
        </w:rPr>
        <w:t xml:space="preserve"> poprzez oczyszczenie i zmycie powierzchni.</w:t>
      </w:r>
    </w:p>
    <w:p w14:paraId="5EA70E44" w14:textId="77777777" w:rsidR="00552FEF" w:rsidRPr="00552FEF" w:rsidRDefault="00552FEF" w:rsidP="00552FEF">
      <w:pPr>
        <w:pStyle w:val="Akapitzlist"/>
        <w:rPr>
          <w:rFonts w:ascii="Verdana" w:hAnsi="Verdana"/>
          <w:sz w:val="20"/>
        </w:rPr>
      </w:pPr>
    </w:p>
    <w:p w14:paraId="1B09F9DC" w14:textId="77777777" w:rsidR="00552FEF" w:rsidRPr="00BA2C91" w:rsidRDefault="00552FEF" w:rsidP="00552FEF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Przyklejenie jednej warstwy papy termozgrzewalnej</w:t>
      </w:r>
    </w:p>
    <w:p w14:paraId="68C32497" w14:textId="77777777" w:rsidR="00552FEF" w:rsidRPr="00BA2C91" w:rsidRDefault="00552FEF" w:rsidP="00552FEF">
      <w:pPr>
        <w:pStyle w:val="Akapitzlist"/>
        <w:rPr>
          <w:rFonts w:ascii="Verdana" w:hAnsi="Verdana"/>
          <w:sz w:val="20"/>
        </w:rPr>
      </w:pPr>
    </w:p>
    <w:p w14:paraId="081018F3" w14:textId="77777777" w:rsidR="00552FEF" w:rsidRPr="00BA2C91" w:rsidRDefault="00552FEF" w:rsidP="00552FEF">
      <w:pPr>
        <w:pStyle w:val="Akapitzlist"/>
        <w:widowControl w:val="0"/>
        <w:numPr>
          <w:ilvl w:val="4"/>
          <w:numId w:val="3"/>
        </w:numPr>
        <w:tabs>
          <w:tab w:val="left" w:pos="1560"/>
        </w:tabs>
        <w:autoSpaceDE w:val="0"/>
        <w:autoSpaceDN w:val="0"/>
        <w:spacing w:after="0" w:line="252" w:lineRule="auto"/>
        <w:ind w:left="1560" w:right="232" w:hanging="142"/>
        <w:contextualSpacing w:val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Montaż listew dociskowych na głowicach kominowych</w:t>
      </w:r>
      <w:r w:rsidRPr="00BA2C91">
        <w:rPr>
          <w:rFonts w:ascii="Verdana" w:hAnsi="Verdana"/>
          <w:sz w:val="20"/>
        </w:rPr>
        <w:t>.</w:t>
      </w:r>
    </w:p>
    <w:p w14:paraId="29D4AABE" w14:textId="77777777" w:rsidR="00552FEF" w:rsidRPr="00BA2C91" w:rsidRDefault="00552FEF" w:rsidP="00552FEF">
      <w:pPr>
        <w:pStyle w:val="Akapitzlist"/>
        <w:widowControl w:val="0"/>
        <w:tabs>
          <w:tab w:val="left" w:pos="1560"/>
        </w:tabs>
        <w:autoSpaceDE w:val="0"/>
        <w:autoSpaceDN w:val="0"/>
        <w:spacing w:after="0" w:line="252" w:lineRule="auto"/>
        <w:ind w:left="1560" w:right="232"/>
        <w:contextualSpacing w:val="0"/>
        <w:jc w:val="right"/>
        <w:rPr>
          <w:rFonts w:ascii="Verdana" w:hAnsi="Verdana"/>
          <w:sz w:val="20"/>
        </w:rPr>
      </w:pPr>
    </w:p>
    <w:p w14:paraId="19AB0D2D" w14:textId="69CA695E" w:rsidR="003E56B5" w:rsidRPr="00BA2C91" w:rsidRDefault="003E56B5" w:rsidP="00552FEF">
      <w:pPr>
        <w:pStyle w:val="Akapitzlist"/>
        <w:widowControl w:val="0"/>
        <w:tabs>
          <w:tab w:val="left" w:pos="1560"/>
        </w:tabs>
        <w:autoSpaceDE w:val="0"/>
        <w:autoSpaceDN w:val="0"/>
        <w:spacing w:after="0" w:line="252" w:lineRule="auto"/>
        <w:ind w:left="1560" w:right="232"/>
        <w:contextualSpacing w:val="0"/>
        <w:jc w:val="right"/>
        <w:rPr>
          <w:rFonts w:ascii="Verdana" w:hAnsi="Verdana"/>
          <w:sz w:val="20"/>
        </w:rPr>
      </w:pPr>
    </w:p>
    <w:p w14:paraId="52253FBA" w14:textId="77777777" w:rsidR="003E56B5" w:rsidRDefault="003E56B5" w:rsidP="003E56B5">
      <w:pPr>
        <w:pStyle w:val="Tekstpodstawowy"/>
        <w:spacing w:before="18"/>
      </w:pPr>
    </w:p>
    <w:p w14:paraId="0B54574F" w14:textId="77777777" w:rsidR="005E0826" w:rsidRDefault="005E0826" w:rsidP="003E56B5">
      <w:pPr>
        <w:pStyle w:val="Tekstpodstawowy"/>
        <w:spacing w:before="18"/>
      </w:pPr>
    </w:p>
    <w:p w14:paraId="296E0325" w14:textId="77777777" w:rsidR="00907CFE" w:rsidRDefault="00907CFE" w:rsidP="003E56B5">
      <w:pPr>
        <w:pStyle w:val="Tekstpodstawowy"/>
        <w:spacing w:before="18"/>
      </w:pPr>
    </w:p>
    <w:p w14:paraId="2AD8B66B" w14:textId="77777777" w:rsidR="005E0826" w:rsidRDefault="005E0826" w:rsidP="003E56B5">
      <w:pPr>
        <w:pStyle w:val="Tekstpodstawowy"/>
        <w:spacing w:before="18"/>
      </w:pPr>
    </w:p>
    <w:p w14:paraId="25FFCE1C" w14:textId="77777777" w:rsidR="005E0826" w:rsidRPr="00E624A0" w:rsidRDefault="005E0826" w:rsidP="003E56B5">
      <w:pPr>
        <w:pStyle w:val="Tekstpodstawowy"/>
        <w:spacing w:before="18"/>
      </w:pPr>
    </w:p>
    <w:p w14:paraId="05E6B591" w14:textId="77777777" w:rsidR="00F62EBC" w:rsidRPr="00E624A0" w:rsidRDefault="00F62EBC" w:rsidP="00E37F77">
      <w:pPr>
        <w:pStyle w:val="Akapitzlist"/>
        <w:widowControl w:val="0"/>
        <w:numPr>
          <w:ilvl w:val="1"/>
          <w:numId w:val="3"/>
        </w:numPr>
        <w:tabs>
          <w:tab w:val="left" w:pos="888"/>
        </w:tabs>
        <w:autoSpaceDE w:val="0"/>
        <w:autoSpaceDN w:val="0"/>
        <w:spacing w:before="284" w:after="0" w:line="240" w:lineRule="auto"/>
        <w:ind w:left="888" w:hanging="272"/>
        <w:contextualSpacing w:val="0"/>
        <w:jc w:val="both"/>
        <w:rPr>
          <w:rFonts w:ascii="Verdana" w:hAnsi="Verdana"/>
          <w:sz w:val="20"/>
          <w:u w:val="single"/>
        </w:rPr>
      </w:pPr>
      <w:r w:rsidRPr="00E624A0">
        <w:rPr>
          <w:rFonts w:ascii="Verdana" w:hAnsi="Verdana"/>
          <w:sz w:val="20"/>
          <w:u w:val="single"/>
        </w:rPr>
        <w:t>Ogólne wymagania dotyczące robót.</w:t>
      </w:r>
    </w:p>
    <w:p w14:paraId="7ED02089" w14:textId="77777777" w:rsidR="00F62EBC" w:rsidRPr="00E624A0" w:rsidRDefault="00F62EBC" w:rsidP="00F62EBC">
      <w:pPr>
        <w:pStyle w:val="Tekstpodstawowy"/>
        <w:spacing w:before="34"/>
      </w:pPr>
    </w:p>
    <w:p w14:paraId="0B8FB4E5" w14:textId="0DAD19A2" w:rsidR="00F62EBC" w:rsidRPr="00E624A0" w:rsidRDefault="00F62EBC" w:rsidP="007C6583">
      <w:pPr>
        <w:pStyle w:val="Tekstpodstawowy"/>
        <w:spacing w:before="19"/>
        <w:ind w:left="255" w:firstLine="361"/>
        <w:jc w:val="both"/>
      </w:pPr>
      <w:r w:rsidRPr="00E624A0">
        <w:t>Wykonawca robót jest odpowiedzialny za jakość ich wykonania, ST i poleceniami inspektora</w:t>
      </w:r>
      <w:r w:rsidR="007C6583">
        <w:t xml:space="preserve"> </w:t>
      </w:r>
      <w:r w:rsidRPr="00E624A0">
        <w:t>nadzoru inwestorskiego.</w:t>
      </w:r>
    </w:p>
    <w:p w14:paraId="231B67B2" w14:textId="77777777" w:rsidR="00F62EBC" w:rsidRPr="00E624A0" w:rsidRDefault="00F62EBC" w:rsidP="00F62EBC">
      <w:pPr>
        <w:pStyle w:val="Tekstpodstawowy"/>
        <w:spacing w:before="19"/>
        <w:ind w:left="255" w:firstLine="361"/>
        <w:jc w:val="both"/>
      </w:pPr>
      <w:r w:rsidRPr="00E624A0">
        <w:t xml:space="preserve">Wykonawca jest zobowiązany prowadzić roboty zgodnie z zasadami sztuki budowlanej, przepisami prawa budowlanego, BHP, wymaganiami ochrony środowiska, przepisami </w:t>
      </w:r>
      <w:proofErr w:type="gramStart"/>
      <w:r w:rsidRPr="00E624A0">
        <w:t>p.poż</w:t>
      </w:r>
      <w:proofErr w:type="gramEnd"/>
      <w:r w:rsidRPr="00E624A0">
        <w:t xml:space="preserve">. oraz planem </w:t>
      </w:r>
      <w:proofErr w:type="spellStart"/>
      <w:r w:rsidRPr="00E624A0">
        <w:t>BiOZ</w:t>
      </w:r>
      <w:proofErr w:type="spellEnd"/>
      <w:r w:rsidRPr="00E624A0">
        <w:t>. Dokumentacja projektowa, ST oraz dodatkowe dokumenty przekazane Wykonawcy przez Inspektora nadzoru inwestorskiego stanowią załączniki do umowy, a wymagania wyszczególnione w choćby jednym z nich są obowiązujące dla Wykonawcy tak, jakby zawarte były w całej dokumentacji.</w:t>
      </w:r>
    </w:p>
    <w:p w14:paraId="6D65DB79" w14:textId="77777777" w:rsidR="00F62EBC" w:rsidRPr="00E624A0" w:rsidRDefault="00F62EBC" w:rsidP="00F62EBC">
      <w:pPr>
        <w:pStyle w:val="Tekstpodstawowy"/>
        <w:spacing w:before="19"/>
        <w:ind w:left="255" w:firstLine="361"/>
        <w:jc w:val="both"/>
      </w:pPr>
      <w:r w:rsidRPr="00E624A0">
        <w:t>W przypadku rozbieżności w ustaleniach poszczególnych dokumentów obowiązuje kolejność ich ważności wymieniona w „Ogólnych warunkach umowy”.</w:t>
      </w:r>
    </w:p>
    <w:p w14:paraId="77A1998E" w14:textId="77777777" w:rsidR="00F62EBC" w:rsidRPr="00E624A0" w:rsidRDefault="00F62EBC" w:rsidP="00F62EBC">
      <w:pPr>
        <w:pStyle w:val="Tekstpodstawowy"/>
        <w:spacing w:before="19"/>
        <w:ind w:left="255" w:firstLine="361"/>
        <w:jc w:val="both"/>
      </w:pPr>
      <w:r w:rsidRPr="00E624A0">
        <w:t xml:space="preserve">Wszystkie wykonane roboty i dostarczone materiały mają być zgodne z ST. Wielkości określone </w:t>
      </w:r>
      <w:proofErr w:type="gramStart"/>
      <w:r w:rsidRPr="00E624A0">
        <w:t xml:space="preserve">w </w:t>
      </w:r>
      <w:proofErr w:type="spellStart"/>
      <w:r w:rsidRPr="00E624A0">
        <w:t>w</w:t>
      </w:r>
      <w:proofErr w:type="spellEnd"/>
      <w:proofErr w:type="gramEnd"/>
      <w:r w:rsidRPr="00E624A0">
        <w:t xml:space="preserve"> ST będą uważane za wartości docelowe, od których dopuszczalne są odchylenia w ramach określonego przedziału tolerancji. Cechy materiałów i elementów budowli muszą być jednorodne i wykazywać zgodność z określonymi wymaganiami, a rozrzuty tych cech nie mogą przekraczać dopuszczalnego przedziału tolerancji.</w:t>
      </w:r>
    </w:p>
    <w:p w14:paraId="0D8CCC4F" w14:textId="77777777" w:rsidR="00F62EBC" w:rsidRPr="00E624A0" w:rsidRDefault="00F62EBC" w:rsidP="00F62EBC">
      <w:pPr>
        <w:pStyle w:val="Tekstpodstawowy"/>
        <w:spacing w:line="249" w:lineRule="auto"/>
        <w:ind w:left="717" w:right="125" w:hanging="287"/>
        <w:jc w:val="both"/>
      </w:pPr>
    </w:p>
    <w:p w14:paraId="60A4E966" w14:textId="1F4C0317" w:rsidR="00F62EBC" w:rsidRPr="00E624A0" w:rsidRDefault="00F62EBC" w:rsidP="00F62EBC">
      <w:pPr>
        <w:pStyle w:val="Tekstpodstawowy"/>
        <w:spacing w:before="19"/>
        <w:ind w:left="255" w:firstLine="361"/>
        <w:jc w:val="both"/>
      </w:pPr>
      <w:r w:rsidRPr="00E624A0">
        <w:t>W przypadku, gdy dostarczone materiały lub wykonane roboty nie będą zgodne z ST i mają wpływ na niezadowalającą jakość elementu budowli, to takie materiały zostaną zastąpione prawidłowymi, a elementy budowli rozebrane i wykonane ponownie na koszt wykonawcy</w:t>
      </w:r>
    </w:p>
    <w:p w14:paraId="3C7D4710" w14:textId="77777777" w:rsidR="00F62EBC" w:rsidRPr="00E624A0" w:rsidRDefault="00F62EBC" w:rsidP="00F62EBC">
      <w:pPr>
        <w:pStyle w:val="Tekstpodstawowy"/>
        <w:spacing w:before="19"/>
        <w:ind w:left="255" w:firstLine="361"/>
        <w:jc w:val="both"/>
      </w:pPr>
    </w:p>
    <w:p w14:paraId="25F44FCF" w14:textId="77777777" w:rsidR="00F62EBC" w:rsidRPr="00E624A0" w:rsidRDefault="00F62EBC" w:rsidP="00F62EBC">
      <w:pPr>
        <w:pStyle w:val="Tekstpodstawowy"/>
        <w:spacing w:before="19"/>
        <w:ind w:left="255" w:firstLine="361"/>
        <w:jc w:val="both"/>
      </w:pPr>
    </w:p>
    <w:p w14:paraId="0BE88529" w14:textId="77777777" w:rsidR="00F62EBC" w:rsidRPr="00E624A0" w:rsidRDefault="00F62EBC" w:rsidP="00F62EBC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r w:rsidRPr="00E624A0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Materiały</w:t>
      </w:r>
    </w:p>
    <w:p w14:paraId="72491D74" w14:textId="77777777" w:rsidR="00F62EBC" w:rsidRPr="00E624A0" w:rsidRDefault="00F62EBC" w:rsidP="00F62EBC">
      <w:pPr>
        <w:pStyle w:val="Tekstpodstawowy"/>
        <w:spacing w:before="30"/>
        <w:rPr>
          <w:b/>
        </w:rPr>
      </w:pPr>
    </w:p>
    <w:p w14:paraId="5F8213D1" w14:textId="3971D19A" w:rsidR="004443B9" w:rsidRPr="004443B9" w:rsidRDefault="004443B9" w:rsidP="004443B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Wszelkie materia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ł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y do wykonania pokry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ć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dachowych powinny odpowiada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ć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wymaganiom zawartym w</w:t>
      </w:r>
      <w:r w:rsidR="005A2133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normach polskich lub aprobatach technicznych ITB dopuszczaj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ą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cych dany materia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ł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do powszechnego</w:t>
      </w:r>
      <w:r w:rsidR="005A2133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stosowania w budownictwie.</w:t>
      </w:r>
    </w:p>
    <w:p w14:paraId="1C3F2E1E" w14:textId="77777777" w:rsidR="004443B9" w:rsidRPr="004443B9" w:rsidRDefault="004443B9" w:rsidP="004443B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Do wykonania w/w rob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ó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t przewiduje si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ę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zastosowanie nast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ę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puj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ą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cych materia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łó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w:</w:t>
      </w:r>
    </w:p>
    <w:p w14:paraId="148DA950" w14:textId="77777777" w:rsidR="004443B9" w:rsidRPr="004443B9" w:rsidRDefault="004443B9" w:rsidP="004443B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- papa termozgrzewalna wierzchniego krycia,</w:t>
      </w:r>
    </w:p>
    <w:p w14:paraId="19A515C4" w14:textId="3C99A525" w:rsidR="004443B9" w:rsidRPr="004443B9" w:rsidRDefault="004443B9" w:rsidP="004443B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- blacha </w:t>
      </w:r>
      <w:r w:rsidR="005A2133">
        <w:rPr>
          <w:rFonts w:ascii="Verdana" w:eastAsia="Verdana" w:hAnsi="Verdana" w:cs="Verdana"/>
          <w:kern w:val="0"/>
          <w:sz w:val="20"/>
          <w:szCs w:val="20"/>
          <w14:ligatures w14:val="none"/>
        </w:rPr>
        <w:t>stalowa ocynkowana gr 0,50-0,55mm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,</w:t>
      </w:r>
    </w:p>
    <w:p w14:paraId="11DD67E8" w14:textId="598FB271" w:rsidR="004443B9" w:rsidRPr="004443B9" w:rsidRDefault="004443B9" w:rsidP="005A2133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- </w:t>
      </w:r>
      <w:r w:rsidR="005A2133">
        <w:rPr>
          <w:rFonts w:ascii="Verdana" w:eastAsia="Verdana" w:hAnsi="Verdana" w:cs="Verdana"/>
          <w:kern w:val="0"/>
          <w:sz w:val="20"/>
          <w:szCs w:val="20"/>
          <w14:ligatures w14:val="none"/>
        </w:rPr>
        <w:t>wyłaz dachowy systemowy typu lekkiego,</w:t>
      </w:r>
    </w:p>
    <w:p w14:paraId="75E7F077" w14:textId="77777777" w:rsidR="004443B9" w:rsidRPr="004443B9" w:rsidRDefault="004443B9" w:rsidP="004443B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- materia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ł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y pomocnicze.</w:t>
      </w:r>
    </w:p>
    <w:p w14:paraId="68628342" w14:textId="479911DD" w:rsidR="004443B9" w:rsidRPr="004443B9" w:rsidRDefault="004443B9" w:rsidP="004443B9">
      <w:pPr>
        <w:autoSpaceDE w:val="0"/>
        <w:autoSpaceDN w:val="0"/>
        <w:adjustRightInd w:val="0"/>
        <w:spacing w:after="0" w:line="240" w:lineRule="auto"/>
        <w:rPr>
          <w:rFonts w:ascii="Verdana" w:eastAsia="Verdana" w:hAnsi="Verdana" w:cs="Verdana"/>
          <w:kern w:val="0"/>
          <w:sz w:val="20"/>
          <w:szCs w:val="20"/>
          <w14:ligatures w14:val="none"/>
        </w:rPr>
      </w:pP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Wszystkie elementy i materia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ł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y mo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ż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na zamieni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ć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 na r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ó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wnowa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ż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ne, zasady r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ó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wnowa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ż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no</w:t>
      </w:r>
      <w:r w:rsidRPr="004443B9">
        <w:rPr>
          <w:rFonts w:ascii="Verdana" w:eastAsia="Verdana" w:hAnsi="Verdana" w:cs="Verdana" w:hint="eastAsia"/>
          <w:kern w:val="0"/>
          <w:sz w:val="20"/>
          <w:szCs w:val="20"/>
          <w14:ligatures w14:val="none"/>
        </w:rPr>
        <w:t>ś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 xml:space="preserve">ci ustala </w:t>
      </w:r>
      <w:r w:rsidR="005A2133">
        <w:rPr>
          <w:rFonts w:ascii="Verdana" w:eastAsia="Verdana" w:hAnsi="Verdana" w:cs="Verdana"/>
          <w:kern w:val="0"/>
          <w:sz w:val="20"/>
          <w:szCs w:val="20"/>
          <w14:ligatures w14:val="none"/>
        </w:rPr>
        <w:t>Inspektor Nadzoru/</w:t>
      </w:r>
      <w:r w:rsidRPr="004443B9">
        <w:rPr>
          <w:rFonts w:ascii="Verdana" w:eastAsia="Verdana" w:hAnsi="Verdana" w:cs="Verdana"/>
          <w:kern w:val="0"/>
          <w:sz w:val="20"/>
          <w:szCs w:val="20"/>
          <w14:ligatures w14:val="none"/>
        </w:rPr>
        <w:t>inwestor.</w:t>
      </w:r>
    </w:p>
    <w:p w14:paraId="7177D458" w14:textId="26526E5E" w:rsidR="00F62EBC" w:rsidRDefault="004443B9" w:rsidP="004443B9">
      <w:pPr>
        <w:pStyle w:val="Tekstpodstawowy"/>
        <w:spacing w:before="13"/>
      </w:pPr>
      <w:r w:rsidRPr="004443B9">
        <w:t>U</w:t>
      </w:r>
      <w:r w:rsidRPr="004443B9">
        <w:rPr>
          <w:rFonts w:hint="eastAsia"/>
        </w:rPr>
        <w:t>ż</w:t>
      </w:r>
      <w:r w:rsidRPr="004443B9">
        <w:t>yte materia</w:t>
      </w:r>
      <w:r w:rsidRPr="004443B9">
        <w:rPr>
          <w:rFonts w:hint="eastAsia"/>
        </w:rPr>
        <w:t>ł</w:t>
      </w:r>
      <w:r w:rsidRPr="004443B9">
        <w:t>y powinny spe</w:t>
      </w:r>
      <w:r w:rsidRPr="004443B9">
        <w:rPr>
          <w:rFonts w:hint="eastAsia"/>
        </w:rPr>
        <w:t>ł</w:t>
      </w:r>
      <w:r w:rsidRPr="004443B9">
        <w:t>nia</w:t>
      </w:r>
      <w:r w:rsidRPr="004443B9">
        <w:rPr>
          <w:rFonts w:hint="eastAsia"/>
        </w:rPr>
        <w:t>ć</w:t>
      </w:r>
      <w:r w:rsidRPr="004443B9">
        <w:t xml:space="preserve"> odpowiednie atesty, w szczeg</w:t>
      </w:r>
      <w:r w:rsidRPr="004443B9">
        <w:rPr>
          <w:rFonts w:hint="eastAsia"/>
        </w:rPr>
        <w:t>ó</w:t>
      </w:r>
      <w:r w:rsidRPr="004443B9">
        <w:t>lno</w:t>
      </w:r>
      <w:r w:rsidRPr="004443B9">
        <w:rPr>
          <w:rFonts w:hint="eastAsia"/>
        </w:rPr>
        <w:t>ś</w:t>
      </w:r>
      <w:r w:rsidRPr="004443B9">
        <w:t>ci NRO.</w:t>
      </w:r>
    </w:p>
    <w:p w14:paraId="0DD5AD95" w14:textId="77777777" w:rsidR="00BA2C91" w:rsidRDefault="00BA2C91" w:rsidP="00F62EBC">
      <w:pPr>
        <w:pStyle w:val="Tekstpodstawowy"/>
        <w:spacing w:before="13"/>
      </w:pPr>
    </w:p>
    <w:p w14:paraId="26468111" w14:textId="77777777" w:rsidR="007C6583" w:rsidRPr="00E624A0" w:rsidRDefault="007C6583" w:rsidP="00F62EBC">
      <w:pPr>
        <w:pStyle w:val="Tekstpodstawowy"/>
        <w:spacing w:before="13"/>
      </w:pPr>
    </w:p>
    <w:p w14:paraId="1D1A31ED" w14:textId="77777777" w:rsidR="00F62EBC" w:rsidRPr="00E624A0" w:rsidRDefault="00F62EBC" w:rsidP="00E624A0">
      <w:pPr>
        <w:pStyle w:val="Tekstpodstawowy"/>
        <w:spacing w:before="19"/>
        <w:ind w:left="255" w:firstLine="361"/>
        <w:jc w:val="both"/>
      </w:pPr>
      <w:r w:rsidRPr="00E624A0">
        <w:t xml:space="preserve">Wszystkie wykonane roboty i dostarczone materiały powinny być zgodne z dostarczoną </w:t>
      </w:r>
      <w:proofErr w:type="gramStart"/>
      <w:r w:rsidRPr="00E624A0">
        <w:t>ofertą ,</w:t>
      </w:r>
      <w:proofErr w:type="gramEnd"/>
      <w:r w:rsidRPr="00E624A0">
        <w:t xml:space="preserve"> i specyfikacją </w:t>
      </w:r>
      <w:proofErr w:type="gramStart"/>
      <w:r w:rsidRPr="00E624A0">
        <w:t>techniczną .</w:t>
      </w:r>
      <w:proofErr w:type="gramEnd"/>
      <w:r w:rsidRPr="00E624A0">
        <w:t xml:space="preserve"> W przypadku gdy zastosowane materiały lub roboty nie będą zgodne z w pełni z specyfikacją techniczną bądź ofertą przetargową Wykonawcy to takie materiały będą niezwłocznie zastąpione właściwymi, a roboty rozbiórkowe i ponowny montaż właściwych elementów wykonany zostanie na koszt Wykonawcy. Każdy rodzaj robót, w których używa się </w:t>
      </w:r>
      <w:proofErr w:type="gramStart"/>
      <w:r w:rsidRPr="00E624A0">
        <w:t>nie zaakceptowanych</w:t>
      </w:r>
      <w:proofErr w:type="gramEnd"/>
      <w:r w:rsidRPr="00E624A0">
        <w:t xml:space="preserve"> materiałów i urządzeń Wykonawca wykonuje na własne ryzyko licząc się z ich nie przyjęciem i </w:t>
      </w:r>
      <w:proofErr w:type="gramStart"/>
      <w:r w:rsidRPr="00E624A0">
        <w:t>nie zapłaceniem</w:t>
      </w:r>
      <w:proofErr w:type="gramEnd"/>
      <w:r w:rsidRPr="00E624A0">
        <w:t>.</w:t>
      </w:r>
    </w:p>
    <w:p w14:paraId="10FA119D" w14:textId="77777777" w:rsidR="00F62EBC" w:rsidRPr="00E624A0" w:rsidRDefault="00F62EBC" w:rsidP="00E624A0">
      <w:pPr>
        <w:pStyle w:val="Tekstpodstawowy"/>
        <w:spacing w:before="19"/>
        <w:ind w:left="255" w:firstLine="361"/>
        <w:jc w:val="both"/>
      </w:pPr>
      <w:r w:rsidRPr="00E624A0">
        <w:t>Inspektor Nadzoru może dopuścić do użycia tylko te wyroby i materiały, które posiadają certyfikat na znak bezpieczeństwa, deklaracje zgodności lub certyfikat zgodności z Polską Norma lub Aprobatą Techniczną a także znajdują się w wykazie wyrobów dopuszczonych do stosowania w budownictwie.</w:t>
      </w:r>
    </w:p>
    <w:p w14:paraId="64827692" w14:textId="77777777" w:rsidR="00F62EBC" w:rsidRPr="00E624A0" w:rsidRDefault="00F62EBC" w:rsidP="00E624A0">
      <w:pPr>
        <w:pStyle w:val="Tekstpodstawowy"/>
        <w:spacing w:before="19"/>
        <w:ind w:left="255" w:firstLine="361"/>
        <w:jc w:val="both"/>
      </w:pPr>
      <w:r w:rsidRPr="00E624A0">
        <w:lastRenderedPageBreak/>
        <w:t>Miejsca czasowego składowania materiałów będą zlokalizowane na terenie budowy, w pomieszczeniach w budynku wskazanych przez Inspektora Nadzoru lub poza terenem budowy w miejscach zorganizowanych przez Wykonawcę w zależności od dokonanych uzgodnień z Inspektorem Nadzoru. Wykonawca zabezpieczy materiały przed ich uszkodzeniem i dostępem osób trzecich.</w:t>
      </w:r>
    </w:p>
    <w:p w14:paraId="7C0BA444" w14:textId="77777777" w:rsidR="00F62EBC" w:rsidRPr="00E624A0" w:rsidRDefault="00F62EBC" w:rsidP="00E624A0">
      <w:pPr>
        <w:pStyle w:val="Tekstpodstawowy"/>
        <w:spacing w:before="19"/>
        <w:ind w:left="255" w:firstLine="361"/>
        <w:jc w:val="both"/>
      </w:pPr>
      <w:r w:rsidRPr="00E624A0">
        <w:t>Wykonawca będzie odpowiedzialny za ochronę wszelkich materiałów i urządzeń używanych do robót od daty rozpoczęcia do daty ostatecznego odbioru.</w:t>
      </w:r>
    </w:p>
    <w:p w14:paraId="65A9ADC0" w14:textId="77777777" w:rsidR="00F62EBC" w:rsidRPr="00E624A0" w:rsidRDefault="00F62EBC" w:rsidP="00F62EBC">
      <w:pPr>
        <w:pStyle w:val="Tekstpodstawowy"/>
        <w:spacing w:before="19"/>
      </w:pPr>
    </w:p>
    <w:p w14:paraId="2B9170C6" w14:textId="77777777" w:rsidR="00F62EBC" w:rsidRPr="00E624A0" w:rsidRDefault="00F62EBC" w:rsidP="00F62EBC">
      <w:pPr>
        <w:pStyle w:val="Tekstpodstawowy"/>
        <w:spacing w:before="19"/>
      </w:pPr>
    </w:p>
    <w:p w14:paraId="397B9211" w14:textId="77777777" w:rsidR="00F62EBC" w:rsidRPr="00E624A0" w:rsidRDefault="00F62EBC" w:rsidP="00F62EBC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bookmarkStart w:id="0" w:name="_TOC_250005"/>
      <w:bookmarkEnd w:id="0"/>
      <w:r w:rsidRPr="00E624A0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Sprzęt</w:t>
      </w:r>
    </w:p>
    <w:p w14:paraId="549F5E8E" w14:textId="77777777" w:rsidR="00F62EBC" w:rsidRPr="00E624A0" w:rsidRDefault="00F62EBC" w:rsidP="00F62EBC">
      <w:pPr>
        <w:pStyle w:val="Tekstpodstawowy"/>
        <w:spacing w:before="27"/>
        <w:rPr>
          <w:b/>
        </w:rPr>
      </w:pPr>
    </w:p>
    <w:p w14:paraId="150E0A87" w14:textId="77777777" w:rsidR="00FB7C86" w:rsidRPr="00FB7C86" w:rsidRDefault="00FB7C86" w:rsidP="00FB7C86">
      <w:pPr>
        <w:pStyle w:val="Tekstpodstawowy"/>
        <w:spacing w:before="19"/>
        <w:ind w:left="255" w:firstLine="361"/>
        <w:jc w:val="both"/>
      </w:pPr>
      <w:r w:rsidRPr="00FB7C86">
        <w:t>Sprzęt używany do robót objętych specyfikacją powinien spełniać wymagania obowiązujące w budownictwie ogólnym, wymagania BHP i być sprawny. Sprzęt podlega kontroli przez osoby odpowiedzialne za BHP. Osoby obsługujące sprzęt winny być odpowiednio przeszkolone.</w:t>
      </w:r>
    </w:p>
    <w:p w14:paraId="56B688E0" w14:textId="1F157A68" w:rsidR="00FB7C86" w:rsidRPr="00FB7C86" w:rsidRDefault="00FB7C86" w:rsidP="00FB7C86">
      <w:pPr>
        <w:pStyle w:val="Tekstpodstawowy"/>
        <w:spacing w:before="19"/>
        <w:ind w:left="255" w:firstLine="361"/>
        <w:jc w:val="both"/>
      </w:pPr>
      <w:r w:rsidRPr="00FB7C86">
        <w:t>Do w/w robót należy przewidzieć wszelki sprzęt niezbędny do wykonania zakresu prac w ST – w tym rusztowania. Sprzęt dopuszczony do użytkowania przekraczający obowiązujące normy będzie użytkowany w sposób zapewniający ochronę osobom obsługi (ochrona osobista) oraz osób trzecich. Do transportu pionowego gruzu i materiałów stosować wciągarki ręczne. Niedopuszczalne jest zrzucanie gruzu luzem.</w:t>
      </w:r>
    </w:p>
    <w:p w14:paraId="4817A753" w14:textId="77777777" w:rsidR="00F62EBC" w:rsidRPr="00E624A0" w:rsidRDefault="00F62EBC" w:rsidP="00F62EBC">
      <w:pPr>
        <w:pStyle w:val="Tekstpodstawowy"/>
        <w:spacing w:line="249" w:lineRule="auto"/>
        <w:ind w:left="717" w:right="122" w:hanging="287"/>
        <w:jc w:val="both"/>
      </w:pPr>
    </w:p>
    <w:p w14:paraId="5CD73677" w14:textId="77777777" w:rsidR="00F62EBC" w:rsidRPr="00E624A0" w:rsidRDefault="00F62EBC" w:rsidP="00F62EBC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r w:rsidRPr="00E624A0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Transport</w:t>
      </w:r>
    </w:p>
    <w:p w14:paraId="47516652" w14:textId="77777777" w:rsidR="00F62EBC" w:rsidRPr="00E624A0" w:rsidRDefault="00F62EBC" w:rsidP="00F62EBC">
      <w:pPr>
        <w:pStyle w:val="Tekstpodstawowy"/>
        <w:spacing w:before="27"/>
        <w:rPr>
          <w:b/>
        </w:rPr>
      </w:pPr>
    </w:p>
    <w:p w14:paraId="3294AEC5" w14:textId="52A53638" w:rsidR="00FB7C86" w:rsidRPr="00FB7C86" w:rsidRDefault="00FB7C86" w:rsidP="00FB7C86">
      <w:pPr>
        <w:pStyle w:val="Tekstpodstawowy"/>
        <w:spacing w:before="19"/>
        <w:ind w:left="255" w:firstLine="361"/>
        <w:jc w:val="both"/>
      </w:pPr>
      <w:r w:rsidRPr="00FB7C86">
        <w:t xml:space="preserve">Materiały stosowane w przedmiocie niniejszej specyfikacji powinny być przewożone       w sposób zapewniający uniknięcie trwałych odkształceń oraz zgodnie z BHP i przepisami ruchu drogowego. </w:t>
      </w:r>
    </w:p>
    <w:p w14:paraId="0E5524E8" w14:textId="271DEF24" w:rsidR="00FB7C86" w:rsidRPr="00FB7C86" w:rsidRDefault="00FB7C86" w:rsidP="00FB7C86">
      <w:pPr>
        <w:pStyle w:val="Tekstpodstawowy"/>
        <w:spacing w:before="19"/>
        <w:ind w:left="255" w:firstLine="361"/>
        <w:jc w:val="both"/>
      </w:pPr>
      <w:r w:rsidRPr="00FB7C86">
        <w:t>Wykonawca będzie na bieżąco i na własny koszt usuwać wszelkie zanieczyszczenia i uszkodzenia spowodowane jego pojazdami na drogach publicznych oraz na terenie należącym do zamawiającego.</w:t>
      </w:r>
    </w:p>
    <w:p w14:paraId="19753A5F" w14:textId="77777777" w:rsidR="00E624A0" w:rsidRPr="00E624A0" w:rsidRDefault="00E624A0" w:rsidP="00E624A0">
      <w:pPr>
        <w:pStyle w:val="Tekstpodstawowy"/>
        <w:spacing w:before="12"/>
        <w:ind w:left="717"/>
        <w:jc w:val="both"/>
      </w:pPr>
    </w:p>
    <w:p w14:paraId="07345F16" w14:textId="77777777" w:rsidR="00E624A0" w:rsidRPr="00E624A0" w:rsidRDefault="00E624A0" w:rsidP="00E624A0">
      <w:pPr>
        <w:pStyle w:val="Tekstpodstawowy"/>
        <w:spacing w:before="29"/>
      </w:pPr>
    </w:p>
    <w:p w14:paraId="7F3071AE" w14:textId="77777777" w:rsidR="00E624A0" w:rsidRPr="00E624A0" w:rsidRDefault="00E624A0" w:rsidP="00E624A0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bookmarkStart w:id="1" w:name="_TOC_250003"/>
      <w:r w:rsidRPr="00E624A0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 xml:space="preserve">Warunki techniczne i wykonanie </w:t>
      </w:r>
      <w:bookmarkEnd w:id="1"/>
      <w:r w:rsidRPr="00E624A0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robót</w:t>
      </w:r>
    </w:p>
    <w:p w14:paraId="0086243D" w14:textId="77777777" w:rsidR="00E624A0" w:rsidRPr="00E624A0" w:rsidRDefault="00E624A0" w:rsidP="00E624A0">
      <w:pPr>
        <w:pStyle w:val="Tekstpodstawowy"/>
        <w:spacing w:before="32"/>
        <w:rPr>
          <w:b/>
        </w:rPr>
      </w:pPr>
    </w:p>
    <w:p w14:paraId="246A5D2C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Dach pokryty pap</w:t>
      </w:r>
      <w:r w:rsidRPr="002E7257">
        <w:rPr>
          <w:rFonts w:hint="eastAsia"/>
        </w:rPr>
        <w:t>ą</w:t>
      </w:r>
      <w:r w:rsidRPr="002E7257">
        <w:t xml:space="preserve"> termozgrzewaln</w:t>
      </w:r>
      <w:r w:rsidRPr="002E7257">
        <w:rPr>
          <w:rFonts w:hint="eastAsia"/>
        </w:rPr>
        <w:t>ą</w:t>
      </w:r>
      <w:r w:rsidRPr="002E7257">
        <w:t>.</w:t>
      </w:r>
    </w:p>
    <w:p w14:paraId="1F851FDA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Wymagania og</w:t>
      </w:r>
      <w:r w:rsidRPr="002E7257">
        <w:rPr>
          <w:rFonts w:hint="eastAsia"/>
        </w:rPr>
        <w:t>ó</w:t>
      </w:r>
      <w:r w:rsidRPr="002E7257">
        <w:t>lne</w:t>
      </w:r>
    </w:p>
    <w:p w14:paraId="61459AE7" w14:textId="4E0B789F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Przed przyst</w:t>
      </w:r>
      <w:r w:rsidRPr="002E7257">
        <w:rPr>
          <w:rFonts w:hint="eastAsia"/>
        </w:rPr>
        <w:t>ą</w:t>
      </w:r>
      <w:r w:rsidRPr="002E7257">
        <w:t>pieniem do wykonywania pokrycia dachowego w technologii pap termozgrzewalnych nale</w:t>
      </w:r>
      <w:r w:rsidRPr="002E7257">
        <w:rPr>
          <w:rFonts w:hint="eastAsia"/>
        </w:rPr>
        <w:t>ż</w:t>
      </w:r>
      <w:r w:rsidRPr="002E7257">
        <w:t>y</w:t>
      </w:r>
      <w:r>
        <w:t xml:space="preserve"> </w:t>
      </w:r>
      <w:r w:rsidRPr="002E7257">
        <w:t>przestrzega</w:t>
      </w:r>
      <w:r w:rsidRPr="002E7257">
        <w:rPr>
          <w:rFonts w:hint="eastAsia"/>
        </w:rPr>
        <w:t>ć</w:t>
      </w:r>
      <w:r w:rsidRPr="002E7257">
        <w:t xml:space="preserve"> kilku podstawowych zasad:</w:t>
      </w:r>
    </w:p>
    <w:p w14:paraId="30755D1F" w14:textId="31F9FCE2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nale</w:t>
      </w:r>
      <w:r w:rsidRPr="002E7257">
        <w:rPr>
          <w:rFonts w:hint="eastAsia"/>
        </w:rPr>
        <w:t>ż</w:t>
      </w:r>
      <w:r w:rsidRPr="002E7257">
        <w:t>y zapozna</w:t>
      </w:r>
      <w:r w:rsidRPr="002E7257">
        <w:rPr>
          <w:rFonts w:hint="eastAsia"/>
        </w:rPr>
        <w:t>ć</w:t>
      </w:r>
      <w:r w:rsidRPr="002E7257">
        <w:t xml:space="preserve"> si</w:t>
      </w:r>
      <w:r w:rsidRPr="002E7257">
        <w:rPr>
          <w:rFonts w:hint="eastAsia"/>
        </w:rPr>
        <w:t>ę</w:t>
      </w:r>
      <w:r w:rsidRPr="002E7257">
        <w:t xml:space="preserve"> ze stanem dachu, rodzajem konstrukcji no</w:t>
      </w:r>
      <w:r w:rsidRPr="002E7257">
        <w:rPr>
          <w:rFonts w:hint="eastAsia"/>
        </w:rPr>
        <w:t>ś</w:t>
      </w:r>
      <w:r w:rsidRPr="002E7257">
        <w:t>nej i dokona</w:t>
      </w:r>
      <w:r w:rsidRPr="002E7257">
        <w:rPr>
          <w:rFonts w:hint="eastAsia"/>
        </w:rPr>
        <w:t>ć</w:t>
      </w:r>
      <w:r w:rsidRPr="002E7257">
        <w:t xml:space="preserve"> wyboru odpowiednich</w:t>
      </w:r>
      <w:r>
        <w:t xml:space="preserve"> </w:t>
      </w:r>
      <w:r w:rsidRPr="002E7257">
        <w:t>materia</w:t>
      </w:r>
      <w:r w:rsidRPr="002E7257">
        <w:rPr>
          <w:rFonts w:hint="eastAsia"/>
        </w:rPr>
        <w:t>łó</w:t>
      </w:r>
      <w:r w:rsidRPr="002E7257">
        <w:t>w,</w:t>
      </w:r>
    </w:p>
    <w:p w14:paraId="6052CA8E" w14:textId="2EB0B37B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nale</w:t>
      </w:r>
      <w:r w:rsidRPr="002E7257">
        <w:rPr>
          <w:rFonts w:hint="eastAsia"/>
        </w:rPr>
        <w:t>ż</w:t>
      </w:r>
      <w:r w:rsidRPr="002E7257">
        <w:t>y dokona</w:t>
      </w:r>
      <w:r w:rsidRPr="002E7257">
        <w:rPr>
          <w:rFonts w:hint="eastAsia"/>
        </w:rPr>
        <w:t>ć</w:t>
      </w:r>
      <w:r w:rsidRPr="002E7257">
        <w:t xml:space="preserve"> pomiar</w:t>
      </w:r>
      <w:r w:rsidRPr="002E7257">
        <w:rPr>
          <w:rFonts w:hint="eastAsia"/>
        </w:rPr>
        <w:t>ó</w:t>
      </w:r>
      <w:r w:rsidRPr="002E7257">
        <w:t>w po</w:t>
      </w:r>
      <w:r w:rsidRPr="002E7257">
        <w:rPr>
          <w:rFonts w:hint="eastAsia"/>
        </w:rPr>
        <w:t>ł</w:t>
      </w:r>
      <w:r w:rsidRPr="002E7257">
        <w:t>aci dachowej, wraz z ustaleniem spadk</w:t>
      </w:r>
      <w:r w:rsidRPr="002E7257">
        <w:rPr>
          <w:rFonts w:hint="eastAsia"/>
        </w:rPr>
        <w:t>ó</w:t>
      </w:r>
      <w:r w:rsidRPr="002E7257">
        <w:t>w i sposobu odprowadzenia</w:t>
      </w:r>
      <w:r>
        <w:t xml:space="preserve"> </w:t>
      </w:r>
      <w:r w:rsidRPr="002E7257">
        <w:t>wody z po</w:t>
      </w:r>
      <w:r w:rsidRPr="002E7257">
        <w:rPr>
          <w:rFonts w:hint="eastAsia"/>
        </w:rPr>
        <w:t>ł</w:t>
      </w:r>
      <w:r w:rsidRPr="002E7257">
        <w:t>aci dachowej, sprawdzi</w:t>
      </w:r>
      <w:r w:rsidRPr="002E7257">
        <w:rPr>
          <w:rFonts w:hint="eastAsia"/>
        </w:rPr>
        <w:t>ć</w:t>
      </w:r>
      <w:r w:rsidRPr="002E7257">
        <w:t xml:space="preserve"> ilo</w:t>
      </w:r>
      <w:r w:rsidRPr="002E7257">
        <w:rPr>
          <w:rFonts w:hint="eastAsia"/>
        </w:rPr>
        <w:t>ść</w:t>
      </w:r>
      <w:r w:rsidRPr="002E7257">
        <w:t xml:space="preserve"> przerw dylatacyjnych i na tej podstawie rozplanowa</w:t>
      </w:r>
      <w:r w:rsidRPr="002E7257">
        <w:rPr>
          <w:rFonts w:hint="eastAsia"/>
        </w:rPr>
        <w:t>ć</w:t>
      </w:r>
      <w:r>
        <w:t xml:space="preserve"> </w:t>
      </w:r>
      <w:r w:rsidRPr="002E7257">
        <w:t>roz</w:t>
      </w:r>
      <w:r w:rsidRPr="002E7257">
        <w:rPr>
          <w:rFonts w:hint="eastAsia"/>
        </w:rPr>
        <w:t>ł</w:t>
      </w:r>
      <w:r w:rsidRPr="002E7257">
        <w:t>o</w:t>
      </w:r>
      <w:r w:rsidRPr="002E7257">
        <w:rPr>
          <w:rFonts w:hint="eastAsia"/>
        </w:rPr>
        <w:t>ż</w:t>
      </w:r>
      <w:r w:rsidRPr="002E7257">
        <w:t>enie poszczeg</w:t>
      </w:r>
      <w:r w:rsidRPr="002E7257">
        <w:rPr>
          <w:rFonts w:hint="eastAsia"/>
        </w:rPr>
        <w:t>ó</w:t>
      </w:r>
      <w:r w:rsidRPr="002E7257">
        <w:t>lnych pas</w:t>
      </w:r>
      <w:r w:rsidRPr="002E7257">
        <w:rPr>
          <w:rFonts w:hint="eastAsia"/>
        </w:rPr>
        <w:t>ó</w:t>
      </w:r>
      <w:r w:rsidRPr="002E7257">
        <w:t>w papy; pomocne jest sporz</w:t>
      </w:r>
      <w:r w:rsidRPr="002E7257">
        <w:rPr>
          <w:rFonts w:hint="eastAsia"/>
        </w:rPr>
        <w:t>ą</w:t>
      </w:r>
      <w:r w:rsidRPr="002E7257">
        <w:t>dzenie podr</w:t>
      </w:r>
      <w:r w:rsidRPr="002E7257">
        <w:rPr>
          <w:rFonts w:hint="eastAsia"/>
        </w:rPr>
        <w:t>ę</w:t>
      </w:r>
      <w:r w:rsidRPr="002E7257">
        <w:t>cznego projektu pokrycia</w:t>
      </w:r>
      <w:r>
        <w:t xml:space="preserve"> </w:t>
      </w:r>
      <w:r w:rsidRPr="002E7257">
        <w:t>wraz z rozplanowaniem pas</w:t>
      </w:r>
      <w:r w:rsidRPr="002E7257">
        <w:rPr>
          <w:rFonts w:hint="eastAsia"/>
        </w:rPr>
        <w:t>ó</w:t>
      </w:r>
      <w:r w:rsidRPr="002E7257">
        <w:t>w papy, zw</w:t>
      </w:r>
      <w:r w:rsidRPr="002E7257">
        <w:rPr>
          <w:rFonts w:hint="eastAsia"/>
        </w:rPr>
        <w:t>ł</w:t>
      </w:r>
      <w:r w:rsidRPr="002E7257">
        <w:t>aszcza w przypadku bardziej skomplikowanych kszta</w:t>
      </w:r>
      <w:r w:rsidRPr="002E7257">
        <w:rPr>
          <w:rFonts w:hint="eastAsia"/>
        </w:rPr>
        <w:t>ł</w:t>
      </w:r>
      <w:r w:rsidRPr="002E7257">
        <w:t>t</w:t>
      </w:r>
      <w:r w:rsidRPr="002E7257">
        <w:rPr>
          <w:rFonts w:hint="eastAsia"/>
        </w:rPr>
        <w:t>ó</w:t>
      </w:r>
      <w:r w:rsidRPr="002E7257">
        <w:t>w</w:t>
      </w:r>
      <w:r>
        <w:t xml:space="preserve"> </w:t>
      </w:r>
      <w:r w:rsidRPr="002E7257">
        <w:t>po</w:t>
      </w:r>
      <w:r w:rsidRPr="002E7257">
        <w:rPr>
          <w:rFonts w:hint="eastAsia"/>
        </w:rPr>
        <w:t>ł</w:t>
      </w:r>
      <w:r w:rsidRPr="002E7257">
        <w:t>aci dachowej,</w:t>
      </w:r>
    </w:p>
    <w:p w14:paraId="7E8E72A0" w14:textId="4023869E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przed przyst</w:t>
      </w:r>
      <w:r w:rsidRPr="002E7257">
        <w:rPr>
          <w:rFonts w:hint="eastAsia"/>
        </w:rPr>
        <w:t>ą</w:t>
      </w:r>
      <w:r w:rsidRPr="002E7257">
        <w:t>pieniem do wykonywania nowego pokrycia trzeba dokona</w:t>
      </w:r>
      <w:r w:rsidRPr="002E7257">
        <w:rPr>
          <w:rFonts w:hint="eastAsia"/>
        </w:rPr>
        <w:t>ć</w:t>
      </w:r>
      <w:r w:rsidRPr="002E7257">
        <w:t xml:space="preserve"> wyboru odpowiednich</w:t>
      </w:r>
      <w:r>
        <w:t xml:space="preserve"> </w:t>
      </w:r>
      <w:r w:rsidRPr="002E7257">
        <w:t>materia</w:t>
      </w:r>
      <w:r w:rsidRPr="002E7257">
        <w:rPr>
          <w:rFonts w:hint="eastAsia"/>
        </w:rPr>
        <w:t>łó</w:t>
      </w:r>
      <w:r w:rsidRPr="002E7257">
        <w:t>w oraz zdecydowa</w:t>
      </w:r>
      <w:r w:rsidRPr="002E7257">
        <w:rPr>
          <w:rFonts w:hint="eastAsia"/>
        </w:rPr>
        <w:t>ć</w:t>
      </w:r>
      <w:r w:rsidRPr="002E7257">
        <w:t xml:space="preserve"> o konieczno</w:t>
      </w:r>
      <w:r w:rsidRPr="002E7257">
        <w:rPr>
          <w:rFonts w:hint="eastAsia"/>
        </w:rPr>
        <w:t>ś</w:t>
      </w:r>
      <w:r w:rsidRPr="002E7257">
        <w:t>ci wentylacji dachu,</w:t>
      </w:r>
    </w:p>
    <w:p w14:paraId="0C7D270E" w14:textId="70D5D23F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nie nale</w:t>
      </w:r>
      <w:r w:rsidRPr="002E7257">
        <w:rPr>
          <w:rFonts w:hint="eastAsia"/>
        </w:rPr>
        <w:t>ż</w:t>
      </w:r>
      <w:r w:rsidRPr="002E7257">
        <w:t>y prowadzi</w:t>
      </w:r>
      <w:r w:rsidRPr="002E7257">
        <w:rPr>
          <w:rFonts w:hint="eastAsia"/>
        </w:rPr>
        <w:t>ć</w:t>
      </w:r>
      <w:r w:rsidRPr="002E7257">
        <w:t xml:space="preserve"> prac dekarskich podczas opad</w:t>
      </w:r>
      <w:r w:rsidRPr="002E7257">
        <w:rPr>
          <w:rFonts w:hint="eastAsia"/>
        </w:rPr>
        <w:t>ó</w:t>
      </w:r>
      <w:r w:rsidRPr="002E7257">
        <w:t>w atmosferycznych, zw</w:t>
      </w:r>
      <w:r w:rsidRPr="002E7257">
        <w:rPr>
          <w:rFonts w:hint="eastAsia"/>
        </w:rPr>
        <w:t>ł</w:t>
      </w:r>
      <w:r w:rsidRPr="002E7257">
        <w:t>aszcza na mokrej lub</w:t>
      </w:r>
      <w:r>
        <w:t xml:space="preserve"> </w:t>
      </w:r>
      <w:r w:rsidRPr="002E7257">
        <w:t>oblodzonej powierzchni dachu, oraz przy silnym wietrze,</w:t>
      </w:r>
    </w:p>
    <w:p w14:paraId="38500CC4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nie nale</w:t>
      </w:r>
      <w:r w:rsidRPr="002E7257">
        <w:rPr>
          <w:rFonts w:hint="eastAsia"/>
        </w:rPr>
        <w:t>ż</w:t>
      </w:r>
      <w:r w:rsidRPr="002E7257">
        <w:t>y prowadzi</w:t>
      </w:r>
      <w:r w:rsidRPr="002E7257">
        <w:rPr>
          <w:rFonts w:hint="eastAsia"/>
        </w:rPr>
        <w:t>ć</w:t>
      </w:r>
      <w:r w:rsidRPr="002E7257">
        <w:t xml:space="preserve"> prac dekarskich w temperaturze poni</w:t>
      </w:r>
      <w:r w:rsidRPr="002E7257">
        <w:rPr>
          <w:rFonts w:hint="eastAsia"/>
        </w:rPr>
        <w:t>ż</w:t>
      </w:r>
      <w:r w:rsidRPr="002E7257">
        <w:t>ej:</w:t>
      </w:r>
    </w:p>
    <w:p w14:paraId="72069C62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+5</w:t>
      </w:r>
      <w:r w:rsidRPr="002E7257">
        <w:rPr>
          <w:rFonts w:hint="eastAsia"/>
        </w:rPr>
        <w:t>°</w:t>
      </w:r>
      <w:r w:rsidRPr="002E7257">
        <w:t xml:space="preserve">C </w:t>
      </w:r>
      <w:r w:rsidRPr="002E7257">
        <w:rPr>
          <w:rFonts w:hint="eastAsia"/>
        </w:rPr>
        <w:t>–</w:t>
      </w:r>
      <w:r w:rsidRPr="002E7257">
        <w:t xml:space="preserve"> w przypadku pap oksydowanych,</w:t>
      </w:r>
    </w:p>
    <w:p w14:paraId="02AA4C00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0</w:t>
      </w:r>
      <w:r w:rsidRPr="002E7257">
        <w:rPr>
          <w:rFonts w:hint="eastAsia"/>
        </w:rPr>
        <w:t>°</w:t>
      </w:r>
      <w:r w:rsidRPr="002E7257">
        <w:t xml:space="preserve">C </w:t>
      </w:r>
      <w:r w:rsidRPr="002E7257">
        <w:rPr>
          <w:rFonts w:hint="eastAsia"/>
        </w:rPr>
        <w:t>–</w:t>
      </w:r>
      <w:r w:rsidRPr="002E7257">
        <w:t xml:space="preserve"> w przypadku pap modyfikowanych SBS,</w:t>
      </w:r>
    </w:p>
    <w:p w14:paraId="15FA1952" w14:textId="0038023C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temperatur</w:t>
      </w:r>
      <w:r w:rsidRPr="002E7257">
        <w:rPr>
          <w:rFonts w:hint="eastAsia"/>
        </w:rPr>
        <w:t>ę</w:t>
      </w:r>
      <w:r w:rsidRPr="002E7257">
        <w:t>, przy kt</w:t>
      </w:r>
      <w:r w:rsidRPr="002E7257">
        <w:rPr>
          <w:rFonts w:hint="eastAsia"/>
        </w:rPr>
        <w:t>ó</w:t>
      </w:r>
      <w:r w:rsidRPr="002E7257">
        <w:t>rej mo</w:t>
      </w:r>
      <w:r w:rsidRPr="002E7257">
        <w:rPr>
          <w:rFonts w:hint="eastAsia"/>
        </w:rPr>
        <w:t>ż</w:t>
      </w:r>
      <w:r w:rsidRPr="002E7257">
        <w:t>na prowadzi</w:t>
      </w:r>
      <w:r w:rsidRPr="002E7257">
        <w:rPr>
          <w:rFonts w:hint="eastAsia"/>
        </w:rPr>
        <w:t>ć</w:t>
      </w:r>
      <w:r w:rsidRPr="002E7257">
        <w:t xml:space="preserve"> prace dekarskie, mo</w:t>
      </w:r>
      <w:r w:rsidRPr="002E7257">
        <w:rPr>
          <w:rFonts w:hint="eastAsia"/>
        </w:rPr>
        <w:t>ż</w:t>
      </w:r>
      <w:r w:rsidRPr="002E7257">
        <w:t>na obni</w:t>
      </w:r>
      <w:r w:rsidRPr="002E7257">
        <w:rPr>
          <w:rFonts w:hint="eastAsia"/>
        </w:rPr>
        <w:t>ż</w:t>
      </w:r>
      <w:r w:rsidRPr="002E7257">
        <w:t>y</w:t>
      </w:r>
      <w:r w:rsidRPr="002E7257">
        <w:rPr>
          <w:rFonts w:hint="eastAsia"/>
        </w:rPr>
        <w:t>ć</w:t>
      </w:r>
      <w:r w:rsidRPr="002E7257">
        <w:t xml:space="preserve"> do </w:t>
      </w:r>
      <w:r w:rsidRPr="002E7257">
        <w:rPr>
          <w:rFonts w:hint="eastAsia"/>
        </w:rPr>
        <w:t>–</w:t>
      </w:r>
      <w:r w:rsidRPr="002E7257">
        <w:t>5</w:t>
      </w:r>
      <w:r w:rsidRPr="002E7257">
        <w:rPr>
          <w:rFonts w:hint="eastAsia"/>
        </w:rPr>
        <w:t>°</w:t>
      </w:r>
      <w:r w:rsidRPr="002E7257">
        <w:t>C dla pap</w:t>
      </w:r>
      <w:r>
        <w:t xml:space="preserve"> </w:t>
      </w:r>
      <w:r w:rsidRPr="002E7257">
        <w:t xml:space="preserve">modyfikowanych SBS pod warunkiem, </w:t>
      </w:r>
      <w:r w:rsidRPr="002E7257">
        <w:rPr>
          <w:rFonts w:hint="eastAsia"/>
        </w:rPr>
        <w:t>ż</w:t>
      </w:r>
      <w:r w:rsidRPr="002E7257">
        <w:t>e rolki papy b</w:t>
      </w:r>
      <w:r w:rsidRPr="002E7257">
        <w:rPr>
          <w:rFonts w:hint="eastAsia"/>
        </w:rPr>
        <w:t>ę</w:t>
      </w:r>
      <w:r w:rsidRPr="002E7257">
        <w:t>d</w:t>
      </w:r>
      <w:r w:rsidRPr="002E7257">
        <w:rPr>
          <w:rFonts w:hint="eastAsia"/>
        </w:rPr>
        <w:t>ą</w:t>
      </w:r>
      <w:r w:rsidRPr="002E7257">
        <w:t xml:space="preserve"> przechowywane w pomieszczeniach</w:t>
      </w:r>
      <w:r>
        <w:t xml:space="preserve"> </w:t>
      </w:r>
      <w:r w:rsidRPr="002E7257">
        <w:t>ogrzewanych co najmniej przez dob</w:t>
      </w:r>
      <w:r w:rsidRPr="002E7257">
        <w:rPr>
          <w:rFonts w:hint="eastAsia"/>
        </w:rPr>
        <w:t>ę</w:t>
      </w:r>
      <w:r w:rsidRPr="002E7257">
        <w:t xml:space="preserve"> (w temp. ok. +16</w:t>
      </w:r>
      <w:r w:rsidRPr="002E7257">
        <w:rPr>
          <w:rFonts w:hint="eastAsia"/>
        </w:rPr>
        <w:t>°</w:t>
      </w:r>
      <w:r w:rsidRPr="002E7257">
        <w:t xml:space="preserve">C) i </w:t>
      </w:r>
      <w:r w:rsidRPr="002E7257">
        <w:lastRenderedPageBreak/>
        <w:t>wynoszone na dach bezpo</w:t>
      </w:r>
      <w:r w:rsidRPr="002E7257">
        <w:rPr>
          <w:rFonts w:hint="eastAsia"/>
        </w:rPr>
        <w:t>ś</w:t>
      </w:r>
      <w:r w:rsidRPr="002E7257">
        <w:t>rednio przed</w:t>
      </w:r>
      <w:r>
        <w:t xml:space="preserve"> </w:t>
      </w:r>
      <w:r w:rsidRPr="002E7257">
        <w:t>zgrzaniem,</w:t>
      </w:r>
    </w:p>
    <w:p w14:paraId="357D2D06" w14:textId="2DFFCA9D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minimalny spadek dachu powinien by</w:t>
      </w:r>
      <w:r w:rsidRPr="002E7257">
        <w:rPr>
          <w:rFonts w:hint="eastAsia"/>
        </w:rPr>
        <w:t>ć</w:t>
      </w:r>
      <w:r w:rsidRPr="002E7257">
        <w:t xml:space="preserve"> taki, aby zapewni</w:t>
      </w:r>
      <w:r w:rsidRPr="002E7257">
        <w:rPr>
          <w:rFonts w:hint="eastAsia"/>
        </w:rPr>
        <w:t>ć</w:t>
      </w:r>
      <w:r w:rsidRPr="002E7257">
        <w:t xml:space="preserve"> skuteczne odprowadzenie wody z ca</w:t>
      </w:r>
      <w:r w:rsidRPr="002E7257">
        <w:rPr>
          <w:rFonts w:hint="eastAsia"/>
        </w:rPr>
        <w:t>ł</w:t>
      </w:r>
      <w:r w:rsidRPr="002E7257">
        <w:t>ej</w:t>
      </w:r>
      <w:r>
        <w:t xml:space="preserve"> </w:t>
      </w:r>
      <w:r w:rsidRPr="002E7257">
        <w:t>po</w:t>
      </w:r>
      <w:r w:rsidRPr="002E7257">
        <w:rPr>
          <w:rFonts w:hint="eastAsia"/>
        </w:rPr>
        <w:t>ł</w:t>
      </w:r>
      <w:r w:rsidRPr="002E7257">
        <w:t>aci dachu i nie mniejszy ni</w:t>
      </w:r>
      <w:r w:rsidRPr="002E7257">
        <w:rPr>
          <w:rFonts w:hint="eastAsia"/>
        </w:rPr>
        <w:t>ż</w:t>
      </w:r>
      <w:r w:rsidRPr="002E7257">
        <w:t xml:space="preserve"> 2,5%.</w:t>
      </w:r>
    </w:p>
    <w:p w14:paraId="735325E9" w14:textId="0689407C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przy nachyleniu po</w:t>
      </w:r>
      <w:r w:rsidRPr="002E7257">
        <w:rPr>
          <w:rFonts w:hint="eastAsia"/>
        </w:rPr>
        <w:t>ł</w:t>
      </w:r>
      <w:r w:rsidRPr="002E7257">
        <w:t>aci dachowej do 10% pap</w:t>
      </w:r>
      <w:r w:rsidRPr="002E7257">
        <w:rPr>
          <w:rFonts w:hint="eastAsia"/>
        </w:rPr>
        <w:t>ę</w:t>
      </w:r>
      <w:r w:rsidRPr="002E7257">
        <w:t xml:space="preserve"> nale</w:t>
      </w:r>
      <w:r w:rsidRPr="002E7257">
        <w:rPr>
          <w:rFonts w:hint="eastAsia"/>
        </w:rPr>
        <w:t>ż</w:t>
      </w:r>
      <w:r w:rsidRPr="002E7257">
        <w:t>y uk</w:t>
      </w:r>
      <w:r w:rsidRPr="002E7257">
        <w:rPr>
          <w:rFonts w:hint="eastAsia"/>
        </w:rPr>
        <w:t>ł</w:t>
      </w:r>
      <w:r w:rsidRPr="002E7257">
        <w:t>ada</w:t>
      </w:r>
      <w:r w:rsidRPr="002E7257">
        <w:rPr>
          <w:rFonts w:hint="eastAsia"/>
        </w:rPr>
        <w:t>ć</w:t>
      </w:r>
      <w:r w:rsidRPr="002E7257">
        <w:t xml:space="preserve"> pasami r</w:t>
      </w:r>
      <w:r w:rsidRPr="002E7257">
        <w:rPr>
          <w:rFonts w:hint="eastAsia"/>
        </w:rPr>
        <w:t>ó</w:t>
      </w:r>
      <w:r w:rsidRPr="002E7257">
        <w:t>wnoleg</w:t>
      </w:r>
      <w:r w:rsidRPr="002E7257">
        <w:rPr>
          <w:rFonts w:hint="eastAsia"/>
        </w:rPr>
        <w:t>ł</w:t>
      </w:r>
      <w:r w:rsidRPr="002E7257">
        <w:t>ymi do okapu,</w:t>
      </w:r>
      <w:r>
        <w:t xml:space="preserve"> </w:t>
      </w:r>
      <w:r w:rsidRPr="002E7257">
        <w:t>natomiast przy nachyleniu wi</w:t>
      </w:r>
      <w:r w:rsidRPr="002E7257">
        <w:rPr>
          <w:rFonts w:hint="eastAsia"/>
        </w:rPr>
        <w:t>ę</w:t>
      </w:r>
      <w:r w:rsidRPr="002E7257">
        <w:t>kszym ni</w:t>
      </w:r>
      <w:r w:rsidRPr="002E7257">
        <w:rPr>
          <w:rFonts w:hint="eastAsia"/>
        </w:rPr>
        <w:t>ż</w:t>
      </w:r>
      <w:r w:rsidRPr="002E7257">
        <w:t xml:space="preserve"> 10% pap</w:t>
      </w:r>
      <w:r w:rsidRPr="002E7257">
        <w:rPr>
          <w:rFonts w:hint="eastAsia"/>
        </w:rPr>
        <w:t>ę</w:t>
      </w:r>
      <w:r w:rsidRPr="002E7257">
        <w:t xml:space="preserve"> nale</w:t>
      </w:r>
      <w:r w:rsidRPr="002E7257">
        <w:rPr>
          <w:rFonts w:hint="eastAsia"/>
        </w:rPr>
        <w:t>ż</w:t>
      </w:r>
      <w:r w:rsidRPr="002E7257">
        <w:t>y uk</w:t>
      </w:r>
      <w:r w:rsidRPr="002E7257">
        <w:rPr>
          <w:rFonts w:hint="eastAsia"/>
        </w:rPr>
        <w:t>ł</w:t>
      </w:r>
      <w:r w:rsidRPr="002E7257">
        <w:t>ada</w:t>
      </w:r>
      <w:r w:rsidRPr="002E7257">
        <w:rPr>
          <w:rFonts w:hint="eastAsia"/>
        </w:rPr>
        <w:t>ć</w:t>
      </w:r>
      <w:r w:rsidRPr="002E7257">
        <w:t xml:space="preserve"> pasami prostopad</w:t>
      </w:r>
      <w:r w:rsidRPr="002E7257">
        <w:rPr>
          <w:rFonts w:hint="eastAsia"/>
        </w:rPr>
        <w:t>ł</w:t>
      </w:r>
      <w:r w:rsidRPr="002E7257">
        <w:t>ymi do okapu,</w:t>
      </w:r>
    </w:p>
    <w:p w14:paraId="57E25F5E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arkusze papy nale</w:t>
      </w:r>
      <w:r w:rsidRPr="002E7257">
        <w:rPr>
          <w:rFonts w:hint="eastAsia"/>
        </w:rPr>
        <w:t>ż</w:t>
      </w:r>
      <w:r w:rsidRPr="002E7257">
        <w:t xml:space="preserve">y </w:t>
      </w:r>
      <w:r w:rsidRPr="002E7257">
        <w:rPr>
          <w:rFonts w:hint="eastAsia"/>
        </w:rPr>
        <w:t>łą</w:t>
      </w:r>
      <w:r w:rsidRPr="002E7257">
        <w:t>czy</w:t>
      </w:r>
      <w:r w:rsidRPr="002E7257">
        <w:rPr>
          <w:rFonts w:hint="eastAsia"/>
        </w:rPr>
        <w:t>ć</w:t>
      </w:r>
      <w:r w:rsidRPr="002E7257">
        <w:t xml:space="preserve"> ze sob</w:t>
      </w:r>
      <w:r w:rsidRPr="002E7257">
        <w:rPr>
          <w:rFonts w:hint="eastAsia"/>
        </w:rPr>
        <w:t>ą</w:t>
      </w:r>
      <w:r w:rsidRPr="002E7257">
        <w:t xml:space="preserve"> na zak</w:t>
      </w:r>
      <w:r w:rsidRPr="002E7257">
        <w:rPr>
          <w:rFonts w:hint="eastAsia"/>
        </w:rPr>
        <w:t>ł</w:t>
      </w:r>
      <w:r w:rsidRPr="002E7257">
        <w:t xml:space="preserve">ady: </w:t>
      </w:r>
      <w:r w:rsidRPr="002E7257">
        <w:rPr>
          <w:rFonts w:hint="eastAsia"/>
        </w:rPr>
        <w:t>–</w:t>
      </w:r>
      <w:r w:rsidRPr="002E7257">
        <w:t xml:space="preserve"> pod</w:t>
      </w:r>
      <w:r w:rsidRPr="002E7257">
        <w:rPr>
          <w:rFonts w:hint="eastAsia"/>
        </w:rPr>
        <w:t>ł</w:t>
      </w:r>
      <w:r w:rsidRPr="002E7257">
        <w:t>u</w:t>
      </w:r>
      <w:r w:rsidRPr="002E7257">
        <w:rPr>
          <w:rFonts w:hint="eastAsia"/>
        </w:rPr>
        <w:t>ż</w:t>
      </w:r>
      <w:r w:rsidRPr="002E7257">
        <w:t xml:space="preserve">ny: 8 cm, </w:t>
      </w:r>
      <w:r w:rsidRPr="002E7257">
        <w:rPr>
          <w:rFonts w:hint="eastAsia"/>
        </w:rPr>
        <w:t>–</w:t>
      </w:r>
      <w:r w:rsidRPr="002E7257">
        <w:t xml:space="preserve"> poprzeczny: 10</w:t>
      </w:r>
      <w:r w:rsidRPr="002E7257">
        <w:rPr>
          <w:rFonts w:hint="eastAsia"/>
        </w:rPr>
        <w:t>–</w:t>
      </w:r>
      <w:r w:rsidRPr="002E7257">
        <w:t>20 cm,</w:t>
      </w:r>
    </w:p>
    <w:p w14:paraId="22717F94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zak</w:t>
      </w:r>
      <w:r w:rsidRPr="002E7257">
        <w:rPr>
          <w:rFonts w:hint="eastAsia"/>
        </w:rPr>
        <w:t>ł</w:t>
      </w:r>
      <w:r w:rsidRPr="002E7257">
        <w:t>ady nale</w:t>
      </w:r>
      <w:r w:rsidRPr="002E7257">
        <w:rPr>
          <w:rFonts w:hint="eastAsia"/>
        </w:rPr>
        <w:t>ż</w:t>
      </w:r>
      <w:r w:rsidRPr="002E7257">
        <w:t>y wykonywa</w:t>
      </w:r>
      <w:r w:rsidRPr="002E7257">
        <w:rPr>
          <w:rFonts w:hint="eastAsia"/>
        </w:rPr>
        <w:t>ć</w:t>
      </w:r>
      <w:r w:rsidRPr="002E7257">
        <w:t xml:space="preserve"> ze szczeg</w:t>
      </w:r>
      <w:r w:rsidRPr="002E7257">
        <w:rPr>
          <w:rFonts w:hint="eastAsia"/>
        </w:rPr>
        <w:t>ó</w:t>
      </w:r>
      <w:r w:rsidRPr="002E7257">
        <w:t>ln</w:t>
      </w:r>
      <w:r w:rsidRPr="002E7257">
        <w:rPr>
          <w:rFonts w:hint="eastAsia"/>
        </w:rPr>
        <w:t>ą</w:t>
      </w:r>
      <w:r w:rsidRPr="002E7257">
        <w:t xml:space="preserve"> staranno</w:t>
      </w:r>
      <w:r w:rsidRPr="002E7257">
        <w:rPr>
          <w:rFonts w:hint="eastAsia"/>
        </w:rPr>
        <w:t>ś</w:t>
      </w:r>
      <w:r w:rsidRPr="002E7257">
        <w:t>ci</w:t>
      </w:r>
      <w:r w:rsidRPr="002E7257">
        <w:rPr>
          <w:rFonts w:hint="eastAsia"/>
        </w:rPr>
        <w:t>ą</w:t>
      </w:r>
      <w:r w:rsidRPr="002E7257">
        <w:t>,</w:t>
      </w:r>
    </w:p>
    <w:p w14:paraId="3CC51C26" w14:textId="529E326B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Prace dekarskie powinny by</w:t>
      </w:r>
      <w:r w:rsidRPr="002E7257">
        <w:rPr>
          <w:rFonts w:hint="eastAsia"/>
        </w:rPr>
        <w:t>ć</w:t>
      </w:r>
      <w:r w:rsidRPr="002E7257">
        <w:t xml:space="preserve"> prowadzone zgodnie z projektem technicznym, obowi</w:t>
      </w:r>
      <w:r w:rsidRPr="002E7257">
        <w:rPr>
          <w:rFonts w:hint="eastAsia"/>
        </w:rPr>
        <w:t>ą</w:t>
      </w:r>
      <w:r w:rsidRPr="002E7257">
        <w:t>zuj</w:t>
      </w:r>
      <w:r w:rsidRPr="002E7257">
        <w:rPr>
          <w:rFonts w:hint="eastAsia"/>
        </w:rPr>
        <w:t>ą</w:t>
      </w:r>
      <w:r w:rsidRPr="002E7257">
        <w:t>cymi przepisami, a</w:t>
      </w:r>
      <w:r>
        <w:t xml:space="preserve"> </w:t>
      </w:r>
      <w:r w:rsidRPr="002E7257">
        <w:t>tak</w:t>
      </w:r>
      <w:r w:rsidRPr="002E7257">
        <w:rPr>
          <w:rFonts w:hint="eastAsia"/>
        </w:rPr>
        <w:t>ż</w:t>
      </w:r>
      <w:r w:rsidRPr="002E7257">
        <w:t>e wg technologii wybranego producenta.</w:t>
      </w:r>
    </w:p>
    <w:p w14:paraId="5CD81267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Zgrzewanie papy</w:t>
      </w:r>
    </w:p>
    <w:p w14:paraId="01261103" w14:textId="34154204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Przy przyklejaniu pap zgrzewalnych za pomoc</w:t>
      </w:r>
      <w:r w:rsidRPr="002E7257">
        <w:rPr>
          <w:rFonts w:hint="eastAsia"/>
        </w:rPr>
        <w:t>ą</w:t>
      </w:r>
      <w:r w:rsidRPr="002E7257">
        <w:t xml:space="preserve"> palnika na gaz propan-butan nale</w:t>
      </w:r>
      <w:r w:rsidRPr="002E7257">
        <w:rPr>
          <w:rFonts w:hint="eastAsia"/>
        </w:rPr>
        <w:t>ż</w:t>
      </w:r>
      <w:r w:rsidRPr="002E7257">
        <w:t>y przestrzega</w:t>
      </w:r>
      <w:r w:rsidRPr="002E7257">
        <w:rPr>
          <w:rFonts w:hint="eastAsia"/>
        </w:rPr>
        <w:t>ć</w:t>
      </w:r>
      <w:r>
        <w:t xml:space="preserve"> </w:t>
      </w:r>
      <w:r w:rsidRPr="002E7257">
        <w:t>nast</w:t>
      </w:r>
      <w:r w:rsidRPr="002E7257">
        <w:rPr>
          <w:rFonts w:hint="eastAsia"/>
        </w:rPr>
        <w:t>ę</w:t>
      </w:r>
      <w:r w:rsidRPr="002E7257">
        <w:t>puj</w:t>
      </w:r>
      <w:r w:rsidRPr="002E7257">
        <w:rPr>
          <w:rFonts w:hint="eastAsia"/>
        </w:rPr>
        <w:t>ą</w:t>
      </w:r>
      <w:r w:rsidRPr="002E7257">
        <w:t>cych zasad:</w:t>
      </w:r>
    </w:p>
    <w:p w14:paraId="4EF2184B" w14:textId="736DA1C9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palnik powinien by</w:t>
      </w:r>
      <w:r w:rsidRPr="002E7257">
        <w:rPr>
          <w:rFonts w:hint="eastAsia"/>
        </w:rPr>
        <w:t>ć</w:t>
      </w:r>
      <w:r w:rsidRPr="002E7257">
        <w:t xml:space="preserve"> ustawiony w taki spos</w:t>
      </w:r>
      <w:r w:rsidRPr="002E7257">
        <w:rPr>
          <w:rFonts w:hint="eastAsia"/>
        </w:rPr>
        <w:t>ó</w:t>
      </w:r>
      <w:r w:rsidRPr="002E7257">
        <w:t>b, aby jednocze</w:t>
      </w:r>
      <w:r w:rsidRPr="002E7257">
        <w:rPr>
          <w:rFonts w:hint="eastAsia"/>
        </w:rPr>
        <w:t>ś</w:t>
      </w:r>
      <w:r w:rsidRPr="002E7257">
        <w:t>nie podgrzewa</w:t>
      </w:r>
      <w:r w:rsidRPr="002E7257">
        <w:rPr>
          <w:rFonts w:hint="eastAsia"/>
        </w:rPr>
        <w:t>ł</w:t>
      </w:r>
      <w:r w:rsidRPr="002E7257">
        <w:t xml:space="preserve"> pod</w:t>
      </w:r>
      <w:r w:rsidRPr="002E7257">
        <w:rPr>
          <w:rFonts w:hint="eastAsia"/>
        </w:rPr>
        <w:t>ł</w:t>
      </w:r>
      <w:r w:rsidRPr="002E7257">
        <w:t>o</w:t>
      </w:r>
      <w:r w:rsidRPr="002E7257">
        <w:rPr>
          <w:rFonts w:hint="eastAsia"/>
        </w:rPr>
        <w:t>ż</w:t>
      </w:r>
      <w:r w:rsidRPr="002E7257">
        <w:t>e i wst</w:t>
      </w:r>
      <w:r w:rsidRPr="002E7257">
        <w:rPr>
          <w:rFonts w:hint="eastAsia"/>
        </w:rPr>
        <w:t>ę</w:t>
      </w:r>
      <w:r w:rsidRPr="002E7257">
        <w:t>g</w:t>
      </w:r>
      <w:r w:rsidRPr="002E7257">
        <w:rPr>
          <w:rFonts w:hint="eastAsia"/>
        </w:rPr>
        <w:t>ę</w:t>
      </w:r>
      <w:r w:rsidRPr="002E7257">
        <w:t xml:space="preserve"> papy od</w:t>
      </w:r>
      <w:r>
        <w:t xml:space="preserve"> </w:t>
      </w:r>
      <w:r w:rsidRPr="002E7257">
        <w:t>strony przek</w:t>
      </w:r>
      <w:r w:rsidRPr="002E7257">
        <w:rPr>
          <w:rFonts w:hint="eastAsia"/>
        </w:rPr>
        <w:t>ł</w:t>
      </w:r>
      <w:r w:rsidRPr="002E7257">
        <w:t>adki antyadhezyjnej. Jedynym wyj</w:t>
      </w:r>
      <w:r w:rsidRPr="002E7257">
        <w:rPr>
          <w:rFonts w:hint="eastAsia"/>
        </w:rPr>
        <w:t>ą</w:t>
      </w:r>
      <w:r w:rsidRPr="002E7257">
        <w:t>tkiem jest klejenie papy na powierzchni p</w:t>
      </w:r>
      <w:r w:rsidRPr="002E7257">
        <w:rPr>
          <w:rFonts w:hint="eastAsia"/>
        </w:rPr>
        <w:t>ł</w:t>
      </w:r>
      <w:r w:rsidRPr="002E7257">
        <w:t>yty warstwowej z</w:t>
      </w:r>
      <w:r>
        <w:t xml:space="preserve"> </w:t>
      </w:r>
      <w:r w:rsidRPr="002E7257">
        <w:t>rdzeniem styropianowym, kiedy nie dopuszcza si</w:t>
      </w:r>
      <w:r w:rsidRPr="002E7257">
        <w:rPr>
          <w:rFonts w:hint="eastAsia"/>
        </w:rPr>
        <w:t>ę</w:t>
      </w:r>
      <w:r w:rsidRPr="002E7257">
        <w:t xml:space="preserve"> ogrzewania pod</w:t>
      </w:r>
      <w:r w:rsidRPr="002E7257">
        <w:rPr>
          <w:rFonts w:hint="eastAsia"/>
        </w:rPr>
        <w:t>ł</w:t>
      </w:r>
      <w:r w:rsidRPr="002E7257">
        <w:t>o</w:t>
      </w:r>
      <w:r w:rsidRPr="002E7257">
        <w:rPr>
          <w:rFonts w:hint="eastAsia"/>
        </w:rPr>
        <w:t>ż</w:t>
      </w:r>
      <w:r w:rsidRPr="002E7257">
        <w:t>a,</w:t>
      </w:r>
    </w:p>
    <w:p w14:paraId="13B45217" w14:textId="0F3614DF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w celu unikni</w:t>
      </w:r>
      <w:r w:rsidRPr="002E7257">
        <w:rPr>
          <w:rFonts w:hint="eastAsia"/>
        </w:rPr>
        <w:t>ę</w:t>
      </w:r>
      <w:r w:rsidRPr="002E7257">
        <w:t>cia zniszczenia papy dzia</w:t>
      </w:r>
      <w:r w:rsidRPr="002E7257">
        <w:rPr>
          <w:rFonts w:hint="eastAsia"/>
        </w:rPr>
        <w:t>ł</w:t>
      </w:r>
      <w:r w:rsidRPr="002E7257">
        <w:t>anie p</w:t>
      </w:r>
      <w:r w:rsidRPr="002E7257">
        <w:rPr>
          <w:rFonts w:hint="eastAsia"/>
        </w:rPr>
        <w:t>ł</w:t>
      </w:r>
      <w:r w:rsidRPr="002E7257">
        <w:t>omienia powinno by</w:t>
      </w:r>
      <w:r w:rsidRPr="002E7257">
        <w:rPr>
          <w:rFonts w:hint="eastAsia"/>
        </w:rPr>
        <w:t>ć</w:t>
      </w:r>
      <w:r w:rsidRPr="002E7257">
        <w:t xml:space="preserve"> kr</w:t>
      </w:r>
      <w:r w:rsidRPr="002E7257">
        <w:rPr>
          <w:rFonts w:hint="eastAsia"/>
        </w:rPr>
        <w:t>ó</w:t>
      </w:r>
      <w:r w:rsidRPr="002E7257">
        <w:t>tkotrwa</w:t>
      </w:r>
      <w:r w:rsidRPr="002E7257">
        <w:rPr>
          <w:rFonts w:hint="eastAsia"/>
        </w:rPr>
        <w:t>ł</w:t>
      </w:r>
      <w:r w:rsidRPr="002E7257">
        <w:t>e, a p</w:t>
      </w:r>
      <w:r w:rsidRPr="002E7257">
        <w:rPr>
          <w:rFonts w:hint="eastAsia"/>
        </w:rPr>
        <w:t>ł</w:t>
      </w:r>
      <w:r w:rsidRPr="002E7257">
        <w:t>omie</w:t>
      </w:r>
      <w:r w:rsidRPr="002E7257">
        <w:rPr>
          <w:rFonts w:hint="eastAsia"/>
        </w:rPr>
        <w:t>ń</w:t>
      </w:r>
      <w:r w:rsidRPr="002E7257">
        <w:t xml:space="preserve"> palnika</w:t>
      </w:r>
      <w:r>
        <w:t xml:space="preserve"> </w:t>
      </w:r>
      <w:r w:rsidRPr="002E7257">
        <w:t>powinien by</w:t>
      </w:r>
      <w:r w:rsidRPr="002E7257">
        <w:rPr>
          <w:rFonts w:hint="eastAsia"/>
        </w:rPr>
        <w:t>ć</w:t>
      </w:r>
      <w:r w:rsidRPr="002E7257">
        <w:t xml:space="preserve"> ci</w:t>
      </w:r>
      <w:r w:rsidRPr="002E7257">
        <w:rPr>
          <w:rFonts w:hint="eastAsia"/>
        </w:rPr>
        <w:t>ą</w:t>
      </w:r>
      <w:r w:rsidRPr="002E7257">
        <w:t>gle przemieszczany w miar</w:t>
      </w:r>
      <w:r w:rsidRPr="002E7257">
        <w:rPr>
          <w:rFonts w:hint="eastAsia"/>
        </w:rPr>
        <w:t>ę</w:t>
      </w:r>
      <w:r w:rsidRPr="002E7257">
        <w:t xml:space="preserve"> nadtapiania masy pow</w:t>
      </w:r>
      <w:r w:rsidRPr="002E7257">
        <w:rPr>
          <w:rFonts w:hint="eastAsia"/>
        </w:rPr>
        <w:t>ł</w:t>
      </w:r>
      <w:r w:rsidRPr="002E7257">
        <w:t>okowej,</w:t>
      </w:r>
    </w:p>
    <w:p w14:paraId="206984BB" w14:textId="40EE7DB8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niedopuszczalne jest miejscowe nagrzewanie papy, prowadz</w:t>
      </w:r>
      <w:r w:rsidRPr="002E7257">
        <w:rPr>
          <w:rFonts w:hint="eastAsia"/>
        </w:rPr>
        <w:t>ą</w:t>
      </w:r>
      <w:r w:rsidRPr="002E7257">
        <w:t>ce do nadmiernego sp</w:t>
      </w:r>
      <w:r w:rsidRPr="002E7257">
        <w:rPr>
          <w:rFonts w:hint="eastAsia"/>
        </w:rPr>
        <w:t>ł</w:t>
      </w:r>
      <w:r w:rsidRPr="002E7257">
        <w:t>ywu masy asfaltowej</w:t>
      </w:r>
      <w:r w:rsidR="004443B9">
        <w:t xml:space="preserve"> </w:t>
      </w:r>
      <w:r w:rsidRPr="002E7257">
        <w:t>lub jej zapalenia,</w:t>
      </w:r>
    </w:p>
    <w:p w14:paraId="0B15AD7D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- fragment wst</w:t>
      </w:r>
      <w:r w:rsidRPr="002E7257">
        <w:rPr>
          <w:rFonts w:hint="eastAsia"/>
        </w:rPr>
        <w:t>ę</w:t>
      </w:r>
      <w:r w:rsidRPr="002E7257">
        <w:t>gi papy z nadtopion</w:t>
      </w:r>
      <w:r w:rsidRPr="002E7257">
        <w:rPr>
          <w:rFonts w:hint="eastAsia"/>
        </w:rPr>
        <w:t>ą</w:t>
      </w:r>
      <w:r w:rsidRPr="002E7257">
        <w:t xml:space="preserve"> pow</w:t>
      </w:r>
      <w:r w:rsidRPr="002E7257">
        <w:rPr>
          <w:rFonts w:hint="eastAsia"/>
        </w:rPr>
        <w:t>ł</w:t>
      </w:r>
      <w:r w:rsidRPr="002E7257">
        <w:t>ok</w:t>
      </w:r>
      <w:r w:rsidRPr="002E7257">
        <w:rPr>
          <w:rFonts w:hint="eastAsia"/>
        </w:rPr>
        <w:t>ą</w:t>
      </w:r>
      <w:r w:rsidRPr="002E7257">
        <w:t xml:space="preserve"> asfaltow</w:t>
      </w:r>
      <w:r w:rsidRPr="002E7257">
        <w:rPr>
          <w:rFonts w:hint="eastAsia"/>
        </w:rPr>
        <w:t>ą</w:t>
      </w:r>
      <w:r w:rsidRPr="002E7257">
        <w:t xml:space="preserve"> nale</w:t>
      </w:r>
      <w:r w:rsidRPr="002E7257">
        <w:rPr>
          <w:rFonts w:hint="eastAsia"/>
        </w:rPr>
        <w:t>ż</w:t>
      </w:r>
      <w:r w:rsidRPr="002E7257">
        <w:t>y natychmiast docisn</w:t>
      </w:r>
      <w:r w:rsidRPr="002E7257">
        <w:rPr>
          <w:rFonts w:hint="eastAsia"/>
        </w:rPr>
        <w:t>ąć</w:t>
      </w:r>
      <w:r w:rsidRPr="002E7257">
        <w:t xml:space="preserve"> do ogrzewanego</w:t>
      </w:r>
    </w:p>
    <w:p w14:paraId="59EAF6DA" w14:textId="1025DBF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pod</w:t>
      </w:r>
      <w:r w:rsidRPr="002E7257">
        <w:rPr>
          <w:rFonts w:hint="eastAsia"/>
        </w:rPr>
        <w:t>ł</w:t>
      </w:r>
      <w:r w:rsidRPr="002E7257">
        <w:t>o</w:t>
      </w:r>
      <w:r w:rsidRPr="002E7257">
        <w:rPr>
          <w:rFonts w:hint="eastAsia"/>
        </w:rPr>
        <w:t>ż</w:t>
      </w:r>
      <w:r w:rsidRPr="002E7257">
        <w:t>a wa</w:t>
      </w:r>
      <w:r w:rsidRPr="002E7257">
        <w:rPr>
          <w:rFonts w:hint="eastAsia"/>
        </w:rPr>
        <w:t>ł</w:t>
      </w:r>
      <w:r w:rsidRPr="002E7257">
        <w:t>kiem o d</w:t>
      </w:r>
      <w:r w:rsidRPr="002E7257">
        <w:rPr>
          <w:rFonts w:hint="eastAsia"/>
        </w:rPr>
        <w:t>ł</w:t>
      </w:r>
      <w:r w:rsidRPr="002E7257">
        <w:t>ugo</w:t>
      </w:r>
      <w:r w:rsidRPr="002E7257">
        <w:rPr>
          <w:rFonts w:hint="eastAsia"/>
        </w:rPr>
        <w:t>ś</w:t>
      </w:r>
      <w:r w:rsidRPr="002E7257">
        <w:t>ci r</w:t>
      </w:r>
      <w:r w:rsidRPr="002E7257">
        <w:rPr>
          <w:rFonts w:hint="eastAsia"/>
        </w:rPr>
        <w:t>ó</w:t>
      </w:r>
      <w:r w:rsidRPr="002E7257">
        <w:t>wnej szeroko</w:t>
      </w:r>
      <w:r w:rsidRPr="002E7257">
        <w:rPr>
          <w:rFonts w:hint="eastAsia"/>
        </w:rPr>
        <w:t>ś</w:t>
      </w:r>
      <w:r w:rsidRPr="002E7257">
        <w:t>ci pasma papy, o prawid</w:t>
      </w:r>
      <w:r w:rsidRPr="002E7257">
        <w:rPr>
          <w:rFonts w:hint="eastAsia"/>
        </w:rPr>
        <w:t>ł</w:t>
      </w:r>
      <w:r w:rsidRPr="002E7257">
        <w:t xml:space="preserve">owym zgrzaniu papy </w:t>
      </w:r>
      <w:r w:rsidRPr="002E7257">
        <w:rPr>
          <w:rFonts w:hint="eastAsia"/>
        </w:rPr>
        <w:t>ś</w:t>
      </w:r>
      <w:r w:rsidRPr="002E7257">
        <w:t>wiadczy wyp</w:t>
      </w:r>
      <w:r w:rsidRPr="002E7257">
        <w:rPr>
          <w:rFonts w:hint="eastAsia"/>
        </w:rPr>
        <w:t>ł</w:t>
      </w:r>
      <w:r w:rsidRPr="002E7257">
        <w:t>yw</w:t>
      </w:r>
      <w:r w:rsidR="004443B9">
        <w:t xml:space="preserve"> </w:t>
      </w:r>
      <w:r w:rsidRPr="002E7257">
        <w:t>masy asfaltowej o grubo</w:t>
      </w:r>
      <w:r w:rsidRPr="002E7257">
        <w:rPr>
          <w:rFonts w:hint="eastAsia"/>
        </w:rPr>
        <w:t>ś</w:t>
      </w:r>
      <w:r w:rsidRPr="002E7257">
        <w:t>ci 0,5-1,0 cm na ca</w:t>
      </w:r>
      <w:r w:rsidRPr="002E7257">
        <w:rPr>
          <w:rFonts w:hint="eastAsia"/>
        </w:rPr>
        <w:t>ł</w:t>
      </w:r>
      <w:r w:rsidRPr="002E7257">
        <w:t>ej d</w:t>
      </w:r>
      <w:r w:rsidRPr="002E7257">
        <w:rPr>
          <w:rFonts w:hint="eastAsia"/>
        </w:rPr>
        <w:t>ł</w:t>
      </w:r>
      <w:r w:rsidRPr="002E7257">
        <w:t>ugo</w:t>
      </w:r>
      <w:r w:rsidRPr="002E7257">
        <w:rPr>
          <w:rFonts w:hint="eastAsia"/>
        </w:rPr>
        <w:t>ś</w:t>
      </w:r>
      <w:r w:rsidRPr="002E7257">
        <w:t>ci i szeroko</w:t>
      </w:r>
      <w:r w:rsidRPr="002E7257">
        <w:rPr>
          <w:rFonts w:hint="eastAsia"/>
        </w:rPr>
        <w:t>ś</w:t>
      </w:r>
      <w:r w:rsidRPr="002E7257">
        <w:t>ci rolki, brak wyp</w:t>
      </w:r>
      <w:r w:rsidRPr="002E7257">
        <w:rPr>
          <w:rFonts w:hint="eastAsia"/>
        </w:rPr>
        <w:t>ł</w:t>
      </w:r>
      <w:r w:rsidRPr="002E7257">
        <w:t>ywu masy mo</w:t>
      </w:r>
      <w:r w:rsidRPr="002E7257">
        <w:rPr>
          <w:rFonts w:hint="eastAsia"/>
        </w:rPr>
        <w:t>ż</w:t>
      </w:r>
      <w:r w:rsidRPr="002E7257">
        <w:t>e</w:t>
      </w:r>
      <w:r w:rsidR="004443B9">
        <w:t xml:space="preserve"> </w:t>
      </w:r>
      <w:r w:rsidRPr="002E7257">
        <w:rPr>
          <w:rFonts w:hint="eastAsia"/>
        </w:rPr>
        <w:t>ś</w:t>
      </w:r>
      <w:r w:rsidRPr="002E7257">
        <w:t>wiadczy</w:t>
      </w:r>
      <w:r w:rsidRPr="002E7257">
        <w:rPr>
          <w:rFonts w:hint="eastAsia"/>
        </w:rPr>
        <w:t>ć</w:t>
      </w:r>
      <w:r w:rsidRPr="002E7257">
        <w:t xml:space="preserve"> o nieprawid</w:t>
      </w:r>
      <w:r w:rsidRPr="002E7257">
        <w:rPr>
          <w:rFonts w:hint="eastAsia"/>
        </w:rPr>
        <w:t>ł</w:t>
      </w:r>
      <w:r w:rsidRPr="002E7257">
        <w:t>owym zgrzaniu papy do pod</w:t>
      </w:r>
      <w:r w:rsidRPr="002E7257">
        <w:rPr>
          <w:rFonts w:hint="eastAsia"/>
        </w:rPr>
        <w:t>ł</w:t>
      </w:r>
      <w:r w:rsidRPr="002E7257">
        <w:t>o</w:t>
      </w:r>
      <w:r w:rsidRPr="002E7257">
        <w:rPr>
          <w:rFonts w:hint="eastAsia"/>
        </w:rPr>
        <w:t>ż</w:t>
      </w:r>
      <w:r w:rsidRPr="002E7257">
        <w:t>a.</w:t>
      </w:r>
    </w:p>
    <w:p w14:paraId="5A8ADE1E" w14:textId="656828E3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– obr</w:t>
      </w:r>
      <w:r w:rsidRPr="002E7257">
        <w:rPr>
          <w:rFonts w:hint="eastAsia"/>
        </w:rPr>
        <w:t>ó</w:t>
      </w:r>
      <w:r w:rsidRPr="002E7257">
        <w:t>bki k</w:t>
      </w:r>
      <w:r w:rsidRPr="002E7257">
        <w:rPr>
          <w:rFonts w:hint="eastAsia"/>
        </w:rPr>
        <w:t>ą</w:t>
      </w:r>
      <w:r w:rsidRPr="002E7257">
        <w:t>towe komin</w:t>
      </w:r>
      <w:r w:rsidRPr="002E7257">
        <w:rPr>
          <w:rFonts w:hint="eastAsia"/>
        </w:rPr>
        <w:t>ó</w:t>
      </w:r>
      <w:r w:rsidRPr="002E7257">
        <w:t xml:space="preserve">w, attyk, </w:t>
      </w:r>
      <w:proofErr w:type="spellStart"/>
      <w:r w:rsidRPr="002E7257">
        <w:t>ogniomur</w:t>
      </w:r>
      <w:r w:rsidRPr="002E7257">
        <w:rPr>
          <w:rFonts w:hint="eastAsia"/>
        </w:rPr>
        <w:t>ó</w:t>
      </w:r>
      <w:r w:rsidRPr="002E7257">
        <w:t>w</w:t>
      </w:r>
      <w:proofErr w:type="spellEnd"/>
      <w:r w:rsidRPr="002E7257">
        <w:t xml:space="preserve"> oraz innych element</w:t>
      </w:r>
      <w:r w:rsidRPr="002E7257">
        <w:rPr>
          <w:rFonts w:hint="eastAsia"/>
        </w:rPr>
        <w:t>ó</w:t>
      </w:r>
      <w:r w:rsidRPr="002E7257">
        <w:t>w wyprowadzonych ponad</w:t>
      </w:r>
      <w:r w:rsidR="004443B9">
        <w:t xml:space="preserve"> </w:t>
      </w:r>
      <w:r w:rsidRPr="002E7257">
        <w:t>powierzchni</w:t>
      </w:r>
      <w:r w:rsidRPr="002E7257">
        <w:rPr>
          <w:rFonts w:hint="eastAsia"/>
        </w:rPr>
        <w:t>ę</w:t>
      </w:r>
      <w:r w:rsidRPr="002E7257">
        <w:t xml:space="preserve"> dachu powinny by</w:t>
      </w:r>
      <w:r w:rsidRPr="002E7257">
        <w:rPr>
          <w:rFonts w:hint="eastAsia"/>
        </w:rPr>
        <w:t>ć</w:t>
      </w:r>
      <w:r w:rsidRPr="002E7257">
        <w:t xml:space="preserve"> wykonane w uk</w:t>
      </w:r>
      <w:r w:rsidRPr="002E7257">
        <w:rPr>
          <w:rFonts w:hint="eastAsia"/>
        </w:rPr>
        <w:t>ł</w:t>
      </w:r>
      <w:r w:rsidRPr="002E7257">
        <w:t>adzie dwuwarstwowym.</w:t>
      </w:r>
    </w:p>
    <w:p w14:paraId="1C7807A8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Wyko</w:t>
      </w:r>
      <w:r w:rsidRPr="002E7257">
        <w:rPr>
          <w:rFonts w:hint="eastAsia"/>
        </w:rPr>
        <w:t>ń</w:t>
      </w:r>
      <w:r w:rsidRPr="002E7257">
        <w:t xml:space="preserve">czenie </w:t>
      </w:r>
      <w:r w:rsidRPr="002E7257">
        <w:rPr>
          <w:rFonts w:hint="eastAsia"/>
        </w:rPr>
        <w:t>ś</w:t>
      </w:r>
      <w:r w:rsidRPr="002E7257">
        <w:t>cian attyk, komin</w:t>
      </w:r>
      <w:r w:rsidRPr="002E7257">
        <w:rPr>
          <w:rFonts w:hint="eastAsia"/>
        </w:rPr>
        <w:t>ó</w:t>
      </w:r>
      <w:r w:rsidRPr="002E7257">
        <w:t>w, wy</w:t>
      </w:r>
      <w:r w:rsidRPr="002E7257">
        <w:rPr>
          <w:rFonts w:hint="eastAsia"/>
        </w:rPr>
        <w:t>ł</w:t>
      </w:r>
      <w:r w:rsidRPr="002E7257">
        <w:t>az</w:t>
      </w:r>
      <w:r w:rsidRPr="002E7257">
        <w:rPr>
          <w:rFonts w:hint="eastAsia"/>
        </w:rPr>
        <w:t>ó</w:t>
      </w:r>
      <w:r w:rsidRPr="002E7257">
        <w:t>w</w:t>
      </w:r>
    </w:p>
    <w:p w14:paraId="49DB5142" w14:textId="5AD854C4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Obr</w:t>
      </w:r>
      <w:r w:rsidRPr="002E7257">
        <w:rPr>
          <w:rFonts w:hint="eastAsia"/>
        </w:rPr>
        <w:t>ó</w:t>
      </w:r>
      <w:r w:rsidRPr="002E7257">
        <w:t>bki attyk, koryta odp</w:t>
      </w:r>
      <w:r w:rsidRPr="002E7257">
        <w:rPr>
          <w:rFonts w:hint="eastAsia"/>
        </w:rPr>
        <w:t>ł</w:t>
      </w:r>
      <w:r w:rsidRPr="002E7257">
        <w:t>ywowego, komin</w:t>
      </w:r>
      <w:r w:rsidRPr="002E7257">
        <w:rPr>
          <w:rFonts w:hint="eastAsia"/>
        </w:rPr>
        <w:t>ó</w:t>
      </w:r>
      <w:r w:rsidRPr="002E7257">
        <w:t>w, w</w:t>
      </w:r>
      <w:r w:rsidRPr="002E7257">
        <w:rPr>
          <w:rFonts w:hint="eastAsia"/>
        </w:rPr>
        <w:t>ł</w:t>
      </w:r>
      <w:r w:rsidRPr="002E7257">
        <w:t>az</w:t>
      </w:r>
      <w:r w:rsidRPr="002E7257">
        <w:rPr>
          <w:rFonts w:hint="eastAsia"/>
        </w:rPr>
        <w:t>ó</w:t>
      </w:r>
      <w:r w:rsidRPr="002E7257">
        <w:t>w z papy wykona</w:t>
      </w:r>
      <w:r w:rsidRPr="002E7257">
        <w:rPr>
          <w:rFonts w:hint="eastAsia"/>
        </w:rPr>
        <w:t>ć</w:t>
      </w:r>
      <w:r w:rsidRPr="002E7257">
        <w:t xml:space="preserve"> wg technologii wybranego producenta.</w:t>
      </w:r>
    </w:p>
    <w:p w14:paraId="7DC9256B" w14:textId="77777777" w:rsidR="002E7257" w:rsidRPr="002E7257" w:rsidRDefault="002E7257" w:rsidP="002E7257">
      <w:pPr>
        <w:pStyle w:val="Tekstpodstawowy"/>
        <w:spacing w:before="19"/>
        <w:ind w:left="255" w:firstLine="29"/>
        <w:jc w:val="both"/>
      </w:pPr>
      <w:r w:rsidRPr="002E7257">
        <w:t>Obr</w:t>
      </w:r>
      <w:r w:rsidRPr="002E7257">
        <w:rPr>
          <w:rFonts w:hint="eastAsia"/>
        </w:rPr>
        <w:t>ó</w:t>
      </w:r>
      <w:r w:rsidRPr="002E7257">
        <w:t>bki blacharskie</w:t>
      </w:r>
    </w:p>
    <w:p w14:paraId="2C81318C" w14:textId="28AD6EE9" w:rsidR="00E624A0" w:rsidRPr="00E624A0" w:rsidRDefault="002E7257" w:rsidP="002E7257">
      <w:pPr>
        <w:pStyle w:val="Tekstpodstawowy"/>
        <w:spacing w:before="19"/>
        <w:ind w:left="255" w:firstLine="29"/>
        <w:jc w:val="both"/>
      </w:pPr>
      <w:r w:rsidRPr="002E7257">
        <w:t>Obr</w:t>
      </w:r>
      <w:r w:rsidRPr="002E7257">
        <w:rPr>
          <w:rFonts w:hint="eastAsia"/>
        </w:rPr>
        <w:t>ó</w:t>
      </w:r>
      <w:r w:rsidRPr="002E7257">
        <w:t>bki blacharskie powinny by</w:t>
      </w:r>
      <w:r w:rsidRPr="002E7257">
        <w:rPr>
          <w:rFonts w:hint="eastAsia"/>
        </w:rPr>
        <w:t>ć</w:t>
      </w:r>
      <w:r w:rsidRPr="002E7257">
        <w:t xml:space="preserve"> dostosowane do rodzaju pokrycia zgodnie z detalami projektu.</w:t>
      </w:r>
    </w:p>
    <w:p w14:paraId="49668F4B" w14:textId="77777777" w:rsidR="00E624A0" w:rsidRPr="00321285" w:rsidRDefault="00E624A0" w:rsidP="00321285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bookmarkStart w:id="2" w:name="_TOC_250002"/>
      <w:r w:rsidRPr="00321285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 xml:space="preserve">Kontrola jakości </w:t>
      </w:r>
      <w:bookmarkEnd w:id="2"/>
      <w:r w:rsidRPr="00321285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robót</w:t>
      </w:r>
    </w:p>
    <w:p w14:paraId="7E9404C3" w14:textId="77777777" w:rsidR="00E624A0" w:rsidRPr="00E624A0" w:rsidRDefault="00E624A0" w:rsidP="00E624A0">
      <w:pPr>
        <w:pStyle w:val="Tekstpodstawowy"/>
        <w:spacing w:before="32"/>
        <w:rPr>
          <w:b/>
        </w:rPr>
      </w:pPr>
    </w:p>
    <w:p w14:paraId="7F59D44D" w14:textId="4094AD12" w:rsidR="005A2133" w:rsidRPr="005A2133" w:rsidRDefault="005A2133" w:rsidP="005A2133">
      <w:pPr>
        <w:pStyle w:val="Tekstpodstawowy"/>
        <w:spacing w:before="19"/>
        <w:ind w:left="255" w:firstLine="29"/>
        <w:jc w:val="both"/>
      </w:pPr>
      <w:r w:rsidRPr="005A2133">
        <w:t>Kontrola jako</w:t>
      </w:r>
      <w:r w:rsidRPr="005A2133">
        <w:rPr>
          <w:rFonts w:hint="eastAsia"/>
        </w:rPr>
        <w:t>ś</w:t>
      </w:r>
      <w:r w:rsidRPr="005A2133">
        <w:t>ci rob</w:t>
      </w:r>
      <w:r w:rsidRPr="005A2133">
        <w:rPr>
          <w:rFonts w:hint="eastAsia"/>
        </w:rPr>
        <w:t>ó</w:t>
      </w:r>
      <w:r w:rsidRPr="005A2133">
        <w:t>t polega na sprawdzeniu: jako</w:t>
      </w:r>
      <w:r w:rsidRPr="005A2133">
        <w:rPr>
          <w:rFonts w:hint="eastAsia"/>
        </w:rPr>
        <w:t>ś</w:t>
      </w:r>
      <w:r w:rsidRPr="005A2133">
        <w:t>ci zastosowanych materia</w:t>
      </w:r>
      <w:r w:rsidRPr="005A2133">
        <w:rPr>
          <w:rFonts w:hint="eastAsia"/>
        </w:rPr>
        <w:t>łó</w:t>
      </w:r>
      <w:r w:rsidRPr="005A2133">
        <w:t>w (atesty producenta, ocena</w:t>
      </w:r>
      <w:r>
        <w:t xml:space="preserve"> </w:t>
      </w:r>
      <w:r w:rsidRPr="005A2133">
        <w:t>wizualna: brak uszkodze</w:t>
      </w:r>
      <w:r w:rsidRPr="005A2133">
        <w:rPr>
          <w:rFonts w:hint="eastAsia"/>
        </w:rPr>
        <w:t>ń</w:t>
      </w:r>
      <w:r w:rsidRPr="005A2133">
        <w:t xml:space="preserve"> materia</w:t>
      </w:r>
      <w:r w:rsidRPr="005A2133">
        <w:rPr>
          <w:rFonts w:hint="eastAsia"/>
        </w:rPr>
        <w:t>łó</w:t>
      </w:r>
      <w:r w:rsidRPr="005A2133">
        <w:t>w), jako</w:t>
      </w:r>
      <w:r w:rsidRPr="005A2133">
        <w:rPr>
          <w:rFonts w:hint="eastAsia"/>
        </w:rPr>
        <w:t>ś</w:t>
      </w:r>
      <w:r w:rsidRPr="005A2133">
        <w:t>ci wykonania pod</w:t>
      </w:r>
      <w:r w:rsidRPr="005A2133">
        <w:rPr>
          <w:rFonts w:hint="eastAsia"/>
        </w:rPr>
        <w:t>ł</w:t>
      </w:r>
      <w:r w:rsidRPr="005A2133">
        <w:t>o</w:t>
      </w:r>
      <w:r w:rsidRPr="005A2133">
        <w:rPr>
          <w:rFonts w:hint="eastAsia"/>
        </w:rPr>
        <w:t>ż</w:t>
      </w:r>
      <w:r w:rsidRPr="005A2133">
        <w:t>y pod warstwy pokrycia dachowego,</w:t>
      </w:r>
      <w:r>
        <w:t xml:space="preserve"> </w:t>
      </w:r>
      <w:r w:rsidRPr="005A2133">
        <w:t>u</w:t>
      </w:r>
      <w:r w:rsidRPr="005A2133">
        <w:rPr>
          <w:rFonts w:hint="eastAsia"/>
        </w:rPr>
        <w:t>ł</w:t>
      </w:r>
      <w:r w:rsidRPr="005A2133">
        <w:t>o</w:t>
      </w:r>
      <w:r w:rsidRPr="005A2133">
        <w:rPr>
          <w:rFonts w:hint="eastAsia"/>
        </w:rPr>
        <w:t>ż</w:t>
      </w:r>
      <w:r w:rsidRPr="005A2133">
        <w:t xml:space="preserve">enia </w:t>
      </w:r>
      <w:proofErr w:type="spellStart"/>
      <w:r w:rsidRPr="005A2133">
        <w:t>paroizolacji</w:t>
      </w:r>
      <w:proofErr w:type="spellEnd"/>
      <w:r w:rsidRPr="005A2133">
        <w:t>, p</w:t>
      </w:r>
      <w:r w:rsidRPr="005A2133">
        <w:rPr>
          <w:rFonts w:hint="eastAsia"/>
        </w:rPr>
        <w:t>ł</w:t>
      </w:r>
      <w:r w:rsidRPr="005A2133">
        <w:t>yt termoizolacyjnych, papy podk</w:t>
      </w:r>
      <w:r w:rsidRPr="005A2133">
        <w:rPr>
          <w:rFonts w:hint="eastAsia"/>
        </w:rPr>
        <w:t>ł</w:t>
      </w:r>
      <w:r w:rsidRPr="005A2133">
        <w:t>adowej i wierzchniego krycia (prawid</w:t>
      </w:r>
      <w:r w:rsidRPr="005A2133">
        <w:rPr>
          <w:rFonts w:hint="eastAsia"/>
        </w:rPr>
        <w:t>ł</w:t>
      </w:r>
      <w:r w:rsidRPr="005A2133">
        <w:t>owo</w:t>
      </w:r>
      <w:r w:rsidRPr="005A2133">
        <w:rPr>
          <w:rFonts w:hint="eastAsia"/>
        </w:rPr>
        <w:t>ś</w:t>
      </w:r>
      <w:r w:rsidRPr="005A2133">
        <w:t>ci</w:t>
      </w:r>
      <w:r>
        <w:t xml:space="preserve"> </w:t>
      </w:r>
      <w:r w:rsidRPr="005A2133">
        <w:t xml:space="preserve">wykonania </w:t>
      </w:r>
      <w:proofErr w:type="spellStart"/>
      <w:r w:rsidRPr="005A2133">
        <w:t>zgrzew</w:t>
      </w:r>
      <w:r w:rsidRPr="005A2133">
        <w:rPr>
          <w:rFonts w:hint="eastAsia"/>
        </w:rPr>
        <w:t>ó</w:t>
      </w:r>
      <w:r w:rsidRPr="005A2133">
        <w:t>w</w:t>
      </w:r>
      <w:proofErr w:type="spellEnd"/>
      <w:r w:rsidRPr="005A2133">
        <w:t>), obr</w:t>
      </w:r>
      <w:r w:rsidRPr="005A2133">
        <w:rPr>
          <w:rFonts w:hint="eastAsia"/>
        </w:rPr>
        <w:t>ó</w:t>
      </w:r>
      <w:r w:rsidRPr="005A2133">
        <w:t>bki (komin</w:t>
      </w:r>
      <w:r w:rsidRPr="005A2133">
        <w:rPr>
          <w:rFonts w:hint="eastAsia"/>
        </w:rPr>
        <w:t>ó</w:t>
      </w:r>
      <w:r w:rsidRPr="005A2133">
        <w:t>w, w</w:t>
      </w:r>
      <w:r w:rsidRPr="005A2133">
        <w:rPr>
          <w:rFonts w:hint="eastAsia"/>
        </w:rPr>
        <w:t>ł</w:t>
      </w:r>
      <w:r w:rsidRPr="005A2133">
        <w:t>az</w:t>
      </w:r>
      <w:r w:rsidRPr="005A2133">
        <w:rPr>
          <w:rFonts w:hint="eastAsia"/>
        </w:rPr>
        <w:t>ó</w:t>
      </w:r>
      <w:r w:rsidRPr="005A2133">
        <w:t>w, naro</w:t>
      </w:r>
      <w:r w:rsidRPr="005A2133">
        <w:rPr>
          <w:rFonts w:hint="eastAsia"/>
        </w:rPr>
        <w:t>ż</w:t>
      </w:r>
      <w:r w:rsidRPr="005A2133">
        <w:t>y zewn</w:t>
      </w:r>
      <w:r w:rsidRPr="005A2133">
        <w:rPr>
          <w:rFonts w:hint="eastAsia"/>
        </w:rPr>
        <w:t>ę</w:t>
      </w:r>
      <w:r w:rsidRPr="005A2133">
        <w:t>trznych i wewn</w:t>
      </w:r>
      <w:r w:rsidRPr="005A2133">
        <w:rPr>
          <w:rFonts w:hint="eastAsia"/>
        </w:rPr>
        <w:t>ę</w:t>
      </w:r>
      <w:r w:rsidRPr="005A2133">
        <w:t>trznych, koryta</w:t>
      </w:r>
      <w:r>
        <w:t xml:space="preserve"> </w:t>
      </w:r>
      <w:r w:rsidRPr="005A2133">
        <w:t>odp</w:t>
      </w:r>
      <w:r w:rsidRPr="005A2133">
        <w:rPr>
          <w:rFonts w:hint="eastAsia"/>
        </w:rPr>
        <w:t>ł</w:t>
      </w:r>
      <w:r w:rsidRPr="005A2133">
        <w:t>ywowego), zgodno</w:t>
      </w:r>
      <w:r w:rsidRPr="005A2133">
        <w:rPr>
          <w:rFonts w:hint="eastAsia"/>
        </w:rPr>
        <w:t>ś</w:t>
      </w:r>
      <w:r w:rsidRPr="005A2133">
        <w:t>ci miejsca osadzenia element</w:t>
      </w:r>
      <w:r w:rsidRPr="005A2133">
        <w:rPr>
          <w:rFonts w:hint="eastAsia"/>
        </w:rPr>
        <w:t>ó</w:t>
      </w:r>
      <w:r w:rsidRPr="005A2133">
        <w:t>w z projektem, szczelno</w:t>
      </w:r>
      <w:r w:rsidRPr="005A2133">
        <w:rPr>
          <w:rFonts w:hint="eastAsia"/>
        </w:rPr>
        <w:t>ś</w:t>
      </w:r>
      <w:r w:rsidRPr="005A2133">
        <w:t>ci po</w:t>
      </w:r>
      <w:r w:rsidRPr="005A2133">
        <w:rPr>
          <w:rFonts w:hint="eastAsia"/>
        </w:rPr>
        <w:t>łą</w:t>
      </w:r>
      <w:r w:rsidRPr="005A2133">
        <w:t>cze</w:t>
      </w:r>
      <w:r w:rsidRPr="005A2133">
        <w:rPr>
          <w:rFonts w:hint="eastAsia"/>
        </w:rPr>
        <w:t>ń</w:t>
      </w:r>
      <w:r w:rsidRPr="005A2133">
        <w:t xml:space="preserve"> materia</w:t>
      </w:r>
      <w:r w:rsidRPr="005A2133">
        <w:rPr>
          <w:rFonts w:hint="eastAsia"/>
        </w:rPr>
        <w:t>łó</w:t>
      </w:r>
      <w:r w:rsidRPr="005A2133">
        <w:t>w,</w:t>
      </w:r>
    </w:p>
    <w:p w14:paraId="51B8C935" w14:textId="474C2AF3" w:rsidR="00E624A0" w:rsidRPr="00E624A0" w:rsidRDefault="005A2133" w:rsidP="005A2133">
      <w:pPr>
        <w:pStyle w:val="Tekstpodstawowy"/>
        <w:spacing w:before="19"/>
        <w:ind w:left="255" w:firstLine="29"/>
        <w:jc w:val="both"/>
      </w:pPr>
      <w:r w:rsidRPr="005A2133">
        <w:t>jako</w:t>
      </w:r>
      <w:r w:rsidRPr="005A2133">
        <w:rPr>
          <w:rFonts w:hint="eastAsia"/>
        </w:rPr>
        <w:t>ś</w:t>
      </w:r>
      <w:r w:rsidRPr="005A2133">
        <w:t>ci u</w:t>
      </w:r>
      <w:r w:rsidRPr="005A2133">
        <w:rPr>
          <w:rFonts w:hint="eastAsia"/>
        </w:rPr>
        <w:t>ł</w:t>
      </w:r>
      <w:r w:rsidRPr="005A2133">
        <w:t>o</w:t>
      </w:r>
      <w:r w:rsidRPr="005A2133">
        <w:rPr>
          <w:rFonts w:hint="eastAsia"/>
        </w:rPr>
        <w:t>ż</w:t>
      </w:r>
      <w:r w:rsidRPr="005A2133">
        <w:t xml:space="preserve">enia pap termozgrzewalnych (przetopy, przepalenia </w:t>
      </w:r>
      <w:proofErr w:type="spellStart"/>
      <w:r w:rsidRPr="005A2133">
        <w:t>itp</w:t>
      </w:r>
      <w:proofErr w:type="spellEnd"/>
      <w:r w:rsidRPr="005A2133">
        <w:t>), kszta</w:t>
      </w:r>
      <w:r w:rsidRPr="005A2133">
        <w:rPr>
          <w:rFonts w:hint="eastAsia"/>
        </w:rPr>
        <w:t>ł</w:t>
      </w:r>
      <w:r w:rsidRPr="005A2133">
        <w:t>tu i mocowania obr</w:t>
      </w:r>
      <w:r w:rsidRPr="005A2133">
        <w:rPr>
          <w:rFonts w:hint="eastAsia"/>
        </w:rPr>
        <w:t>ó</w:t>
      </w:r>
      <w:r w:rsidRPr="005A2133">
        <w:t>bek</w:t>
      </w:r>
      <w:r>
        <w:t xml:space="preserve"> </w:t>
      </w:r>
      <w:r w:rsidRPr="005A2133">
        <w:t>blacharskich, umocowania rur deszcz., szczelno</w:t>
      </w:r>
      <w:r w:rsidRPr="005A2133">
        <w:rPr>
          <w:rFonts w:hint="eastAsia"/>
        </w:rPr>
        <w:t>ś</w:t>
      </w:r>
      <w:r w:rsidRPr="005A2133">
        <w:t>ci po</w:t>
      </w:r>
      <w:r w:rsidRPr="005A2133">
        <w:rPr>
          <w:rFonts w:hint="eastAsia"/>
        </w:rPr>
        <w:t>łą</w:t>
      </w:r>
      <w:r w:rsidRPr="005A2133">
        <w:t>cze</w:t>
      </w:r>
      <w:r w:rsidRPr="005A2133">
        <w:rPr>
          <w:rFonts w:hint="eastAsia"/>
        </w:rPr>
        <w:t>ń</w:t>
      </w:r>
      <w:r w:rsidRPr="005A2133">
        <w:t xml:space="preserve"> detali, itd.</w:t>
      </w:r>
    </w:p>
    <w:p w14:paraId="390BD317" w14:textId="77777777" w:rsidR="00E624A0" w:rsidRPr="00E624A0" w:rsidRDefault="00E624A0" w:rsidP="00E624A0">
      <w:pPr>
        <w:pStyle w:val="Tekstpodstawowy"/>
        <w:spacing w:before="32"/>
      </w:pPr>
    </w:p>
    <w:p w14:paraId="15ADF538" w14:textId="77777777" w:rsidR="00E624A0" w:rsidRPr="00321285" w:rsidRDefault="00E624A0" w:rsidP="00321285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r w:rsidRPr="00321285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Odbiór robót</w:t>
      </w:r>
    </w:p>
    <w:p w14:paraId="4DA53358" w14:textId="77777777" w:rsidR="00E624A0" w:rsidRPr="00E624A0" w:rsidRDefault="00E624A0" w:rsidP="00E624A0">
      <w:pPr>
        <w:pStyle w:val="Tekstpodstawowy"/>
        <w:spacing w:before="28"/>
        <w:rPr>
          <w:b/>
        </w:rPr>
      </w:pPr>
    </w:p>
    <w:p w14:paraId="55AF942E" w14:textId="77777777" w:rsidR="00E624A0" w:rsidRPr="00E624A0" w:rsidRDefault="00E624A0" w:rsidP="00321285">
      <w:pPr>
        <w:pStyle w:val="Tekstpodstawowy"/>
        <w:spacing w:before="19"/>
        <w:ind w:left="255" w:firstLine="361"/>
        <w:jc w:val="both"/>
      </w:pPr>
      <w:r w:rsidRPr="00E624A0">
        <w:t>Zasady, etapy i procedury odbioru robót winny być określone w umowie, z uwzględnieniem wymagań prawa budowlanego.</w:t>
      </w:r>
    </w:p>
    <w:p w14:paraId="4BD4810D" w14:textId="77777777" w:rsidR="00E624A0" w:rsidRPr="00E624A0" w:rsidRDefault="00E624A0" w:rsidP="00E624A0">
      <w:pPr>
        <w:pStyle w:val="Tekstpodstawowy"/>
        <w:spacing w:before="17"/>
      </w:pPr>
    </w:p>
    <w:p w14:paraId="3267AF7B" w14:textId="77777777" w:rsidR="00E624A0" w:rsidRPr="00E624A0" w:rsidRDefault="00E624A0" w:rsidP="00E624A0">
      <w:pPr>
        <w:pStyle w:val="Tekstpodstawowy"/>
        <w:ind w:left="431"/>
        <w:jc w:val="both"/>
      </w:pPr>
      <w:r w:rsidRPr="00E624A0">
        <w:t>Odbiór</w:t>
      </w:r>
      <w:r w:rsidRPr="00E624A0">
        <w:rPr>
          <w:spacing w:val="-8"/>
        </w:rPr>
        <w:t xml:space="preserve"> </w:t>
      </w:r>
      <w:r w:rsidRPr="00E624A0">
        <w:rPr>
          <w:spacing w:val="-2"/>
        </w:rPr>
        <w:t>końcowy.</w:t>
      </w:r>
    </w:p>
    <w:p w14:paraId="4EC3E0C4" w14:textId="77777777" w:rsidR="00E624A0" w:rsidRPr="00E624A0" w:rsidRDefault="00E624A0" w:rsidP="00321285">
      <w:pPr>
        <w:pStyle w:val="Tekstpodstawowy"/>
        <w:spacing w:before="19"/>
        <w:ind w:left="255" w:firstLine="361"/>
        <w:jc w:val="both"/>
      </w:pPr>
      <w:r w:rsidRPr="00E624A0">
        <w:lastRenderedPageBreak/>
        <w:t xml:space="preserve">Po zakończeniu wszystkich robót powinien być dokonany odbiór końcowy, polegający na sprawdzeniu zgodności wykonanych robót z podanymi w wytycznych wymaganiami. Odbiór końcowy polega na </w:t>
      </w:r>
      <w:proofErr w:type="gramStart"/>
      <w:r w:rsidRPr="00E624A0">
        <w:t>finalnej</w:t>
      </w:r>
      <w:proofErr w:type="gramEnd"/>
      <w:r w:rsidRPr="00E624A0">
        <w:t xml:space="preserve"> ocenie rzeczywistego wykonania</w:t>
      </w:r>
      <w:r w:rsidRPr="00321285">
        <w:t xml:space="preserve"> </w:t>
      </w:r>
      <w:r w:rsidRPr="00E624A0">
        <w:t>robót</w:t>
      </w:r>
      <w:r w:rsidRPr="00321285">
        <w:t xml:space="preserve"> </w:t>
      </w:r>
      <w:r w:rsidRPr="00E624A0">
        <w:t>w odniesieniu</w:t>
      </w:r>
      <w:r w:rsidRPr="00321285">
        <w:t xml:space="preserve"> </w:t>
      </w:r>
      <w:r w:rsidRPr="00E624A0">
        <w:t>do</w:t>
      </w:r>
      <w:r w:rsidRPr="00321285">
        <w:t xml:space="preserve"> </w:t>
      </w:r>
      <w:r w:rsidRPr="00E624A0">
        <w:t>ich</w:t>
      </w:r>
      <w:r w:rsidRPr="00321285">
        <w:t xml:space="preserve"> </w:t>
      </w:r>
      <w:r w:rsidRPr="00E624A0">
        <w:t>ilości,</w:t>
      </w:r>
      <w:r w:rsidRPr="00321285">
        <w:t xml:space="preserve"> </w:t>
      </w:r>
      <w:r w:rsidRPr="00E624A0">
        <w:t>jakości</w:t>
      </w:r>
      <w:r w:rsidRPr="00321285">
        <w:t xml:space="preserve"> </w:t>
      </w:r>
      <w:r w:rsidRPr="00E624A0">
        <w:t>i</w:t>
      </w:r>
      <w:r w:rsidRPr="00321285">
        <w:t xml:space="preserve"> </w:t>
      </w:r>
      <w:r w:rsidRPr="00E624A0">
        <w:t>wartości.</w:t>
      </w:r>
      <w:r w:rsidRPr="00321285">
        <w:t xml:space="preserve"> </w:t>
      </w:r>
      <w:r w:rsidRPr="00E624A0">
        <w:t>Całkowite</w:t>
      </w:r>
      <w:r w:rsidRPr="00321285">
        <w:t xml:space="preserve"> </w:t>
      </w:r>
      <w:r w:rsidRPr="00E624A0">
        <w:t>zakończenie</w:t>
      </w:r>
      <w:r w:rsidRPr="00321285">
        <w:t xml:space="preserve"> </w:t>
      </w:r>
      <w:r w:rsidRPr="00E624A0">
        <w:t>robót</w:t>
      </w:r>
      <w:r w:rsidRPr="00321285">
        <w:t xml:space="preserve"> </w:t>
      </w:r>
      <w:r w:rsidRPr="00E624A0">
        <w:t xml:space="preserve">oraz gotowość do odbioru końcowego </w:t>
      </w:r>
      <w:proofErr w:type="gramStart"/>
      <w:r w:rsidRPr="00E624A0">
        <w:t>będzie</w:t>
      </w:r>
      <w:proofErr w:type="gramEnd"/>
      <w:r w:rsidRPr="00E624A0">
        <w:t xml:space="preserve"> stwierdzona przez powiadomienie na piśmie Inspektora Nadzoru.</w:t>
      </w:r>
    </w:p>
    <w:p w14:paraId="4B92AC4C" w14:textId="77777777" w:rsidR="00E624A0" w:rsidRPr="00E624A0" w:rsidRDefault="00E624A0" w:rsidP="00321285">
      <w:pPr>
        <w:pStyle w:val="Tekstpodstawowy"/>
        <w:spacing w:before="19"/>
        <w:ind w:left="255" w:firstLine="361"/>
        <w:jc w:val="both"/>
      </w:pPr>
      <w:r w:rsidRPr="00E624A0">
        <w:t>Odbiór końcowy nastąpi w terminie ustalonym w dokumentach kontraktowych, licząc od dnia potwierdzenia</w:t>
      </w:r>
      <w:r w:rsidRPr="00321285">
        <w:t xml:space="preserve"> </w:t>
      </w:r>
      <w:r w:rsidRPr="00E624A0">
        <w:t>przez</w:t>
      </w:r>
      <w:r w:rsidRPr="00321285">
        <w:t xml:space="preserve"> </w:t>
      </w:r>
      <w:r w:rsidRPr="00E624A0">
        <w:t>Inspektora</w:t>
      </w:r>
      <w:r w:rsidRPr="00321285">
        <w:t xml:space="preserve"> </w:t>
      </w:r>
      <w:r w:rsidRPr="00E624A0">
        <w:t>Nadzoru</w:t>
      </w:r>
      <w:r w:rsidRPr="00321285">
        <w:t xml:space="preserve"> </w:t>
      </w:r>
      <w:r w:rsidRPr="00E624A0">
        <w:t>zakończenia</w:t>
      </w:r>
      <w:r w:rsidRPr="00321285">
        <w:t xml:space="preserve"> </w:t>
      </w:r>
      <w:r w:rsidRPr="00E624A0">
        <w:t>robót</w:t>
      </w:r>
      <w:r w:rsidRPr="00321285">
        <w:t xml:space="preserve"> </w:t>
      </w:r>
      <w:r w:rsidRPr="00E624A0">
        <w:t>i</w:t>
      </w:r>
      <w:r w:rsidRPr="00321285">
        <w:t xml:space="preserve"> </w:t>
      </w:r>
      <w:r w:rsidRPr="00E624A0">
        <w:t>przyjęcia</w:t>
      </w:r>
      <w:r w:rsidRPr="00321285">
        <w:t xml:space="preserve"> </w:t>
      </w:r>
      <w:r w:rsidRPr="00E624A0">
        <w:t>wszystkich</w:t>
      </w:r>
      <w:r w:rsidRPr="00321285">
        <w:t xml:space="preserve"> dokumentów </w:t>
      </w:r>
      <w:r w:rsidRPr="00E624A0">
        <w:t xml:space="preserve">niezbędnych do dokonania odbioru końcowego. Odbioru końcowego dokona Komisja wyznaczona przez Zamawiającego w obecności Wykonawcy i Inspektora Nadzoru. Komisja dokona oceny jakościowej robót na podstawie przedłożonych dokumentów, oceny wizualnej oraz zgodności wykonania robót z dokumentacja projektową, specyfikacja techniczna i ofertą przetargową Wykonawcy. W trakcie odbioru końcowego komisja zapozna się z realizacją ustaleń przyjętych w trakcie odbioru robót zanikających i ulegających zakryciu </w:t>
      </w:r>
    </w:p>
    <w:p w14:paraId="54E8CB6E" w14:textId="77777777" w:rsidR="00E624A0" w:rsidRPr="00E624A0" w:rsidRDefault="00E624A0" w:rsidP="00321285">
      <w:pPr>
        <w:pStyle w:val="Tekstpodstawowy"/>
        <w:spacing w:before="19"/>
        <w:ind w:left="255" w:firstLine="361"/>
        <w:jc w:val="both"/>
      </w:pPr>
      <w:r w:rsidRPr="00E624A0">
        <w:t>Do</w:t>
      </w:r>
      <w:r w:rsidRPr="00321285">
        <w:t xml:space="preserve"> </w:t>
      </w:r>
      <w:r w:rsidRPr="00E624A0">
        <w:t>odbioru</w:t>
      </w:r>
      <w:r w:rsidRPr="00321285">
        <w:t xml:space="preserve"> </w:t>
      </w:r>
      <w:r w:rsidRPr="00E624A0">
        <w:t>końcowego</w:t>
      </w:r>
      <w:r w:rsidRPr="00321285">
        <w:t xml:space="preserve"> </w:t>
      </w:r>
      <w:r w:rsidRPr="00E624A0">
        <w:t>Wykonawca</w:t>
      </w:r>
      <w:r w:rsidRPr="00321285">
        <w:t xml:space="preserve"> </w:t>
      </w:r>
      <w:r w:rsidRPr="00E624A0">
        <w:t>zobowiązany</w:t>
      </w:r>
      <w:r w:rsidRPr="00321285">
        <w:t xml:space="preserve"> </w:t>
      </w:r>
      <w:r w:rsidRPr="00E624A0">
        <w:t>jest</w:t>
      </w:r>
      <w:r w:rsidRPr="00321285">
        <w:t xml:space="preserve"> przygotować:</w:t>
      </w:r>
    </w:p>
    <w:p w14:paraId="01D1236A" w14:textId="77777777" w:rsidR="00E624A0" w:rsidRPr="00E624A0" w:rsidRDefault="00E624A0" w:rsidP="00E624A0">
      <w:pPr>
        <w:pStyle w:val="Akapitzlist"/>
        <w:widowControl w:val="0"/>
        <w:numPr>
          <w:ilvl w:val="0"/>
          <w:numId w:val="9"/>
        </w:numPr>
        <w:tabs>
          <w:tab w:val="left" w:pos="716"/>
        </w:tabs>
        <w:autoSpaceDE w:val="0"/>
        <w:autoSpaceDN w:val="0"/>
        <w:spacing w:before="16" w:after="0" w:line="240" w:lineRule="auto"/>
        <w:ind w:left="716" w:hanging="285"/>
        <w:contextualSpacing w:val="0"/>
        <w:rPr>
          <w:rFonts w:ascii="Verdana" w:hAnsi="Verdana"/>
          <w:sz w:val="20"/>
        </w:rPr>
      </w:pPr>
      <w:r w:rsidRPr="00E624A0">
        <w:rPr>
          <w:rFonts w:ascii="Verdana" w:hAnsi="Verdana"/>
          <w:sz w:val="20"/>
        </w:rPr>
        <w:t>dokumentacje</w:t>
      </w:r>
      <w:r w:rsidRPr="00E624A0">
        <w:rPr>
          <w:rFonts w:ascii="Verdana" w:hAnsi="Verdana"/>
          <w:spacing w:val="-11"/>
          <w:sz w:val="20"/>
        </w:rPr>
        <w:t xml:space="preserve"> </w:t>
      </w:r>
      <w:r w:rsidRPr="00E624A0">
        <w:rPr>
          <w:rFonts w:ascii="Verdana" w:hAnsi="Verdana"/>
          <w:sz w:val="20"/>
        </w:rPr>
        <w:t>projektową</w:t>
      </w:r>
      <w:r w:rsidRPr="00E624A0">
        <w:rPr>
          <w:rFonts w:ascii="Verdana" w:hAnsi="Verdana"/>
          <w:spacing w:val="-9"/>
          <w:sz w:val="20"/>
        </w:rPr>
        <w:t xml:space="preserve"> </w:t>
      </w:r>
      <w:r w:rsidRPr="00E624A0">
        <w:rPr>
          <w:rFonts w:ascii="Verdana" w:hAnsi="Verdana"/>
          <w:sz w:val="20"/>
        </w:rPr>
        <w:t>i</w:t>
      </w:r>
      <w:r w:rsidRPr="00E624A0">
        <w:rPr>
          <w:rFonts w:ascii="Verdana" w:hAnsi="Verdana"/>
          <w:spacing w:val="-8"/>
          <w:sz w:val="20"/>
        </w:rPr>
        <w:t xml:space="preserve"> </w:t>
      </w:r>
      <w:r w:rsidRPr="00E624A0">
        <w:rPr>
          <w:rFonts w:ascii="Verdana" w:hAnsi="Verdana"/>
          <w:spacing w:val="-2"/>
          <w:sz w:val="20"/>
        </w:rPr>
        <w:t>powykonawczą,</w:t>
      </w:r>
    </w:p>
    <w:p w14:paraId="4F4854ED" w14:textId="77777777" w:rsidR="00E624A0" w:rsidRPr="00E624A0" w:rsidRDefault="00E624A0" w:rsidP="00E624A0">
      <w:pPr>
        <w:pStyle w:val="Akapitzlist"/>
        <w:widowControl w:val="0"/>
        <w:numPr>
          <w:ilvl w:val="0"/>
          <w:numId w:val="9"/>
        </w:numPr>
        <w:tabs>
          <w:tab w:val="left" w:pos="716"/>
        </w:tabs>
        <w:autoSpaceDE w:val="0"/>
        <w:autoSpaceDN w:val="0"/>
        <w:spacing w:before="14" w:after="0" w:line="240" w:lineRule="auto"/>
        <w:ind w:left="716" w:hanging="285"/>
        <w:contextualSpacing w:val="0"/>
        <w:rPr>
          <w:rFonts w:ascii="Verdana" w:hAnsi="Verdana"/>
          <w:sz w:val="20"/>
        </w:rPr>
      </w:pPr>
      <w:r w:rsidRPr="00E624A0">
        <w:rPr>
          <w:rFonts w:ascii="Verdana" w:hAnsi="Verdana"/>
          <w:sz w:val="20"/>
        </w:rPr>
        <w:t>specyfikacje</w:t>
      </w:r>
      <w:r w:rsidRPr="00E624A0">
        <w:rPr>
          <w:rFonts w:ascii="Verdana" w:hAnsi="Verdana"/>
          <w:spacing w:val="-13"/>
          <w:sz w:val="20"/>
        </w:rPr>
        <w:t xml:space="preserve"> </w:t>
      </w:r>
      <w:r w:rsidRPr="00E624A0">
        <w:rPr>
          <w:rFonts w:ascii="Verdana" w:hAnsi="Verdana"/>
          <w:spacing w:val="-2"/>
          <w:sz w:val="20"/>
        </w:rPr>
        <w:t>techniczną,</w:t>
      </w:r>
    </w:p>
    <w:p w14:paraId="24EEE384" w14:textId="77777777" w:rsidR="00E624A0" w:rsidRPr="00E624A0" w:rsidRDefault="00E624A0" w:rsidP="00E624A0">
      <w:pPr>
        <w:pStyle w:val="Akapitzlist"/>
        <w:widowControl w:val="0"/>
        <w:numPr>
          <w:ilvl w:val="0"/>
          <w:numId w:val="9"/>
        </w:numPr>
        <w:tabs>
          <w:tab w:val="left" w:pos="716"/>
        </w:tabs>
        <w:autoSpaceDE w:val="0"/>
        <w:autoSpaceDN w:val="0"/>
        <w:spacing w:before="16" w:after="0" w:line="240" w:lineRule="auto"/>
        <w:ind w:left="716" w:hanging="285"/>
        <w:contextualSpacing w:val="0"/>
        <w:rPr>
          <w:rFonts w:ascii="Verdana" w:hAnsi="Verdana"/>
          <w:sz w:val="20"/>
        </w:rPr>
      </w:pPr>
      <w:r w:rsidRPr="00E624A0">
        <w:rPr>
          <w:rFonts w:ascii="Verdana" w:hAnsi="Verdana"/>
          <w:sz w:val="20"/>
        </w:rPr>
        <w:t>ofertę</w:t>
      </w:r>
      <w:r w:rsidRPr="00E624A0">
        <w:rPr>
          <w:rFonts w:ascii="Verdana" w:hAnsi="Verdana"/>
          <w:spacing w:val="-9"/>
          <w:sz w:val="20"/>
        </w:rPr>
        <w:t xml:space="preserve"> </w:t>
      </w:r>
      <w:r w:rsidRPr="00E624A0">
        <w:rPr>
          <w:rFonts w:ascii="Verdana" w:hAnsi="Verdana"/>
          <w:spacing w:val="-2"/>
          <w:sz w:val="20"/>
        </w:rPr>
        <w:t>przetargową,</w:t>
      </w:r>
    </w:p>
    <w:p w14:paraId="7B9AFA25" w14:textId="77777777" w:rsidR="00E624A0" w:rsidRPr="00E624A0" w:rsidRDefault="00E624A0" w:rsidP="00E624A0">
      <w:pPr>
        <w:pStyle w:val="Akapitzlist"/>
        <w:widowControl w:val="0"/>
        <w:numPr>
          <w:ilvl w:val="0"/>
          <w:numId w:val="9"/>
        </w:numPr>
        <w:tabs>
          <w:tab w:val="left" w:pos="715"/>
          <w:tab w:val="left" w:pos="717"/>
        </w:tabs>
        <w:autoSpaceDE w:val="0"/>
        <w:autoSpaceDN w:val="0"/>
        <w:spacing w:before="12" w:after="0" w:line="254" w:lineRule="auto"/>
        <w:ind w:right="124"/>
        <w:contextualSpacing w:val="0"/>
        <w:jc w:val="both"/>
        <w:rPr>
          <w:rFonts w:ascii="Verdana" w:hAnsi="Verdana"/>
          <w:sz w:val="20"/>
        </w:rPr>
      </w:pPr>
      <w:r w:rsidRPr="00E624A0">
        <w:rPr>
          <w:rFonts w:ascii="Verdana" w:hAnsi="Verdana"/>
          <w:sz w:val="20"/>
        </w:rPr>
        <w:t>wszelkie uwagi i zalecenia Inspektora Nadzoru (szczególnie dotyczące robót zanikających i ulegających zakryciu) z udokumentowaniem ich wykonania,</w:t>
      </w:r>
    </w:p>
    <w:p w14:paraId="037B4A51" w14:textId="77777777" w:rsidR="00E624A0" w:rsidRPr="00321285" w:rsidRDefault="00E624A0" w:rsidP="00E624A0">
      <w:pPr>
        <w:pStyle w:val="Akapitzlist"/>
        <w:widowControl w:val="0"/>
        <w:numPr>
          <w:ilvl w:val="0"/>
          <w:numId w:val="9"/>
        </w:numPr>
        <w:tabs>
          <w:tab w:val="left" w:pos="715"/>
          <w:tab w:val="left" w:pos="717"/>
        </w:tabs>
        <w:autoSpaceDE w:val="0"/>
        <w:autoSpaceDN w:val="0"/>
        <w:spacing w:after="0" w:line="252" w:lineRule="auto"/>
        <w:ind w:right="122"/>
        <w:contextualSpacing w:val="0"/>
        <w:jc w:val="both"/>
        <w:rPr>
          <w:rFonts w:ascii="Verdana" w:hAnsi="Verdana"/>
          <w:sz w:val="20"/>
        </w:rPr>
      </w:pPr>
      <w:r w:rsidRPr="00E624A0">
        <w:rPr>
          <w:rFonts w:ascii="Verdana" w:hAnsi="Verdana"/>
          <w:sz w:val="20"/>
        </w:rPr>
        <w:t xml:space="preserve">atesty, świadectwa dopuszczenia, certyfikaty zastosowanych materiałów </w:t>
      </w:r>
      <w:proofErr w:type="gramStart"/>
      <w:r w:rsidRPr="00E624A0">
        <w:rPr>
          <w:rFonts w:ascii="Verdana" w:hAnsi="Verdana"/>
          <w:sz w:val="20"/>
        </w:rPr>
        <w:t>urządzeń,</w:t>
      </w:r>
      <w:proofErr w:type="gramEnd"/>
      <w:r w:rsidRPr="00E624A0">
        <w:rPr>
          <w:rFonts w:ascii="Verdana" w:hAnsi="Verdana"/>
          <w:sz w:val="20"/>
        </w:rPr>
        <w:t xml:space="preserve"> (jeżeli tego </w:t>
      </w:r>
      <w:r w:rsidRPr="00E624A0">
        <w:rPr>
          <w:rFonts w:ascii="Verdana" w:hAnsi="Verdana"/>
          <w:spacing w:val="-2"/>
          <w:sz w:val="20"/>
        </w:rPr>
        <w:t>wymagają).</w:t>
      </w:r>
    </w:p>
    <w:p w14:paraId="2D637D1B" w14:textId="77777777" w:rsidR="00321285" w:rsidRPr="00321285" w:rsidRDefault="00321285" w:rsidP="00321285">
      <w:pPr>
        <w:widowControl w:val="0"/>
        <w:tabs>
          <w:tab w:val="left" w:pos="715"/>
          <w:tab w:val="left" w:pos="717"/>
        </w:tabs>
        <w:autoSpaceDE w:val="0"/>
        <w:autoSpaceDN w:val="0"/>
        <w:spacing w:after="0" w:line="252" w:lineRule="auto"/>
        <w:ind w:right="122"/>
        <w:jc w:val="both"/>
        <w:rPr>
          <w:rFonts w:ascii="Verdana" w:hAnsi="Verdana"/>
          <w:sz w:val="20"/>
        </w:rPr>
      </w:pPr>
    </w:p>
    <w:p w14:paraId="7F0FA2C1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>W przypadku, gdy komisja stwierdzi, że roboty pod względem przygotowania dokumentacyjnego nie są gotowe do odbioru końcowego, komisja w porozumieniu z Wykonawcą wyznaczy nowy termin odbioru końcowego. Wszystkie zarządzone przez komisje roboty poprawkowe będą zestawione pisemnie i termin ich wykonania wyznaczy komisja.</w:t>
      </w:r>
    </w:p>
    <w:p w14:paraId="15E3C160" w14:textId="77777777" w:rsidR="00321285" w:rsidRDefault="00321285" w:rsidP="00321285">
      <w:pPr>
        <w:pStyle w:val="Tekstpodstawowy"/>
        <w:spacing w:before="22"/>
      </w:pPr>
    </w:p>
    <w:p w14:paraId="5D7E2BB5" w14:textId="77777777" w:rsidR="00321285" w:rsidRDefault="00321285" w:rsidP="00321285">
      <w:pPr>
        <w:pStyle w:val="Tekstpodstawowy"/>
        <w:ind w:left="431"/>
        <w:jc w:val="both"/>
      </w:pPr>
      <w:r>
        <w:t>Odbiór</w:t>
      </w:r>
      <w:r>
        <w:rPr>
          <w:spacing w:val="-8"/>
        </w:rPr>
        <w:t xml:space="preserve"> </w:t>
      </w:r>
      <w:r>
        <w:rPr>
          <w:spacing w:val="-2"/>
        </w:rPr>
        <w:t>ostateczny.</w:t>
      </w:r>
    </w:p>
    <w:p w14:paraId="4C5FA28F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>Odbiór</w:t>
      </w:r>
      <w:r w:rsidRPr="00321285">
        <w:t xml:space="preserve"> </w:t>
      </w:r>
      <w:r>
        <w:t>ostateczny</w:t>
      </w:r>
      <w:r w:rsidRPr="00321285">
        <w:t xml:space="preserve"> </w:t>
      </w:r>
      <w:r>
        <w:t>polega</w:t>
      </w:r>
      <w:r w:rsidRPr="00321285">
        <w:t xml:space="preserve"> </w:t>
      </w:r>
      <w:r>
        <w:t>na</w:t>
      </w:r>
      <w:r w:rsidRPr="00321285">
        <w:t xml:space="preserve"> </w:t>
      </w:r>
      <w:r>
        <w:t>ocenie</w:t>
      </w:r>
      <w:r w:rsidRPr="00321285">
        <w:t xml:space="preserve"> </w:t>
      </w:r>
      <w:r>
        <w:t>wykonanych</w:t>
      </w:r>
      <w:r w:rsidRPr="00321285">
        <w:t xml:space="preserve"> </w:t>
      </w:r>
      <w:r>
        <w:t>robót</w:t>
      </w:r>
      <w:r w:rsidRPr="00321285">
        <w:t xml:space="preserve"> </w:t>
      </w:r>
      <w:r>
        <w:t>związanych</w:t>
      </w:r>
      <w:r w:rsidRPr="00321285">
        <w:t xml:space="preserve"> </w:t>
      </w:r>
      <w:r>
        <w:t>z</w:t>
      </w:r>
      <w:r w:rsidRPr="00321285">
        <w:t xml:space="preserve"> </w:t>
      </w:r>
      <w:r>
        <w:t>usunięciem</w:t>
      </w:r>
      <w:r w:rsidRPr="00321285">
        <w:t xml:space="preserve"> </w:t>
      </w:r>
      <w:r>
        <w:t>wad</w:t>
      </w:r>
      <w:r w:rsidRPr="00321285">
        <w:t xml:space="preserve"> </w:t>
      </w:r>
      <w:r>
        <w:t>stwierdzonych przy odbiorze końcowym. Będzie dokonywany na podstawie oceny wizualnej obiektu z uwzględnieniem zasad odbioru końcowego.</w:t>
      </w:r>
    </w:p>
    <w:p w14:paraId="0BEC1FB2" w14:textId="77777777" w:rsidR="00321285" w:rsidRDefault="00321285" w:rsidP="00321285">
      <w:pPr>
        <w:pStyle w:val="Tekstpodstawowy"/>
        <w:spacing w:before="15"/>
      </w:pPr>
    </w:p>
    <w:p w14:paraId="7C8897AC" w14:textId="77777777" w:rsidR="00321285" w:rsidRDefault="00321285" w:rsidP="00321285">
      <w:pPr>
        <w:pStyle w:val="Tekstpodstawowy"/>
        <w:spacing w:before="1"/>
        <w:ind w:left="431"/>
        <w:jc w:val="both"/>
      </w:pPr>
      <w:r>
        <w:t>Odbiór</w:t>
      </w:r>
      <w:r>
        <w:rPr>
          <w:spacing w:val="-8"/>
        </w:rPr>
        <w:t xml:space="preserve"> </w:t>
      </w:r>
      <w:r>
        <w:rPr>
          <w:spacing w:val="-2"/>
        </w:rPr>
        <w:t>gwarancyjny.</w:t>
      </w:r>
    </w:p>
    <w:p w14:paraId="1F2FA18A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>Odbiór gwarancyjny dokonany zostanie po upływie okresu gwarancji, którego długość zostanie określona w kontrakcie.</w:t>
      </w:r>
    </w:p>
    <w:p w14:paraId="0154EEF2" w14:textId="77777777" w:rsidR="00321285" w:rsidRDefault="00321285" w:rsidP="00321285">
      <w:pPr>
        <w:pStyle w:val="Tekstpodstawowy"/>
        <w:spacing w:before="17"/>
      </w:pPr>
    </w:p>
    <w:p w14:paraId="325F7C27" w14:textId="77777777" w:rsidR="00321285" w:rsidRPr="00321285" w:rsidRDefault="00321285" w:rsidP="00321285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bookmarkStart w:id="3" w:name="_TOC_250001"/>
      <w:r w:rsidRPr="00321285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 xml:space="preserve">Podstawa </w:t>
      </w:r>
      <w:bookmarkEnd w:id="3"/>
      <w:r w:rsidRPr="00321285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płatności</w:t>
      </w:r>
    </w:p>
    <w:p w14:paraId="142AAD87" w14:textId="77777777" w:rsidR="00321285" w:rsidRDefault="00321285" w:rsidP="00321285">
      <w:pPr>
        <w:pStyle w:val="Tekstpodstawowy"/>
        <w:spacing w:before="28"/>
        <w:rPr>
          <w:b/>
        </w:rPr>
      </w:pPr>
    </w:p>
    <w:p w14:paraId="444FCC5A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 xml:space="preserve">Zasady i warunki dokonywania płatności winny być określone w umowie. Ponadto uznaje </w:t>
      </w:r>
      <w:proofErr w:type="gramStart"/>
      <w:r>
        <w:t>się</w:t>
      </w:r>
      <w:proofErr w:type="gramEnd"/>
      <w:r>
        <w:t xml:space="preserve"> że wszystkie koszty związane z zapewnieniem wszelkich wymagań dotyczących bezpiecznego prawidłowego</w:t>
      </w:r>
      <w:r w:rsidRPr="00321285">
        <w:t xml:space="preserve"> </w:t>
      </w:r>
      <w:r>
        <w:t>prowadzenia</w:t>
      </w:r>
      <w:r w:rsidRPr="00321285">
        <w:t xml:space="preserve"> </w:t>
      </w:r>
      <w:r>
        <w:t>robót</w:t>
      </w:r>
      <w:r w:rsidRPr="00321285">
        <w:t xml:space="preserve"> </w:t>
      </w:r>
      <w:r>
        <w:t>budowlanych</w:t>
      </w:r>
      <w:r w:rsidRPr="00321285">
        <w:t xml:space="preserve"> </w:t>
      </w:r>
      <w:r>
        <w:t>nie</w:t>
      </w:r>
      <w:r w:rsidRPr="00321285">
        <w:t xml:space="preserve"> </w:t>
      </w:r>
      <w:r>
        <w:t>podlegają</w:t>
      </w:r>
      <w:r w:rsidRPr="00321285">
        <w:t xml:space="preserve"> </w:t>
      </w:r>
      <w:r>
        <w:t>odrębnej</w:t>
      </w:r>
      <w:r w:rsidRPr="00321285">
        <w:t xml:space="preserve"> </w:t>
      </w:r>
      <w:r>
        <w:t>zapłacie</w:t>
      </w:r>
      <w:r w:rsidRPr="00321285">
        <w:t xml:space="preserve"> </w:t>
      </w:r>
      <w:r>
        <w:t>i</w:t>
      </w:r>
      <w:r w:rsidRPr="00321285">
        <w:t xml:space="preserve"> </w:t>
      </w:r>
      <w:r>
        <w:t>są</w:t>
      </w:r>
      <w:r w:rsidRPr="00321285">
        <w:t xml:space="preserve"> </w:t>
      </w:r>
      <w:r>
        <w:t>uwzględnione w cenie umownej.</w:t>
      </w:r>
    </w:p>
    <w:p w14:paraId="445F72A6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>Podstawą płatności będzie cena ryczałtowa obejmująca wszystkie koszty związane z budowa. Ofertowa winna być sporządzona na podstawie własnych pomiarów uzupełniających i</w:t>
      </w:r>
      <w:r w:rsidRPr="00321285">
        <w:t xml:space="preserve"> </w:t>
      </w:r>
      <w:proofErr w:type="gramStart"/>
      <w:r>
        <w:t>kontrolnych ,jak</w:t>
      </w:r>
      <w:proofErr w:type="gramEnd"/>
      <w:r>
        <w:t xml:space="preserve"> również wizji lokalnej na obiekcie, ST i poleceniami inspektora nadzoru </w:t>
      </w:r>
      <w:r w:rsidRPr="00321285">
        <w:t>inwestorskiego.</w:t>
      </w:r>
    </w:p>
    <w:p w14:paraId="1CBE134A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>Wykonawca jest zobowiązany prowadzić roboty zgodnie z</w:t>
      </w:r>
      <w:r w:rsidRPr="00321285">
        <w:t xml:space="preserve"> </w:t>
      </w:r>
      <w:r>
        <w:t>zasadami sztuki budowlanej,</w:t>
      </w:r>
      <w:r w:rsidRPr="00321285">
        <w:t xml:space="preserve"> </w:t>
      </w:r>
      <w:r>
        <w:t xml:space="preserve">przepisami prawa budowlanego, BHP, wymaganiami ochrony środowiska, przepisami </w:t>
      </w:r>
      <w:proofErr w:type="gramStart"/>
      <w:r>
        <w:t>p.poż</w:t>
      </w:r>
      <w:proofErr w:type="gramEnd"/>
      <w:r>
        <w:t xml:space="preserve">. oraz planem </w:t>
      </w:r>
      <w:proofErr w:type="spellStart"/>
      <w:r>
        <w:t>BiOZ</w:t>
      </w:r>
      <w:proofErr w:type="spellEnd"/>
      <w:r>
        <w:t>.</w:t>
      </w:r>
    </w:p>
    <w:p w14:paraId="42F6AE36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>ST oraz dodatkowe dokumenty przekazane Wykonawcy przez Inspektora nadzoru inwestorskiego stanowią załączniki do umowy, a wymagania wyszczególnione w choćby jednym z nich są obowiązujące dla Wykonawcy tak, jakby zawarte były w całej dokumentacji.</w:t>
      </w:r>
    </w:p>
    <w:p w14:paraId="0C862D87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lastRenderedPageBreak/>
        <w:t>W przypadku rozbieżności w ustaleniach poszczególnych dokumentów obowiązuje kolejność ich ważności wymieniona w „Ogólnych warunkach umowy”.</w:t>
      </w:r>
    </w:p>
    <w:p w14:paraId="128D5AB4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 xml:space="preserve">Wykonawca nie może wykorzystywać błędów lub </w:t>
      </w:r>
      <w:proofErr w:type="spellStart"/>
      <w:r>
        <w:t>opuszczeń</w:t>
      </w:r>
      <w:proofErr w:type="spellEnd"/>
      <w:r>
        <w:t xml:space="preserve"> w dokumentach kontraktowych, a o ich wykryciu winien natychmiast powiadomić Inspektora nadzoru inwestorskiego, który dokona odpowiednich zmian i poprawek, ewentualnie w porozumieniu z inwestorem.</w:t>
      </w:r>
    </w:p>
    <w:p w14:paraId="53DD69E1" w14:textId="77777777" w:rsidR="00321285" w:rsidRDefault="00321285" w:rsidP="00321285">
      <w:pPr>
        <w:pStyle w:val="Tekstpodstawowy"/>
        <w:spacing w:before="19"/>
        <w:ind w:left="255" w:firstLine="361"/>
        <w:jc w:val="both"/>
      </w:pPr>
      <w:r>
        <w:t>Wszystkie wykonane roboty i dostarczone materiały mają być zgodne z ST. Cechy materiałów i elementów budowli muszą być jednorodne i wykazywać zgodność z określonymi wymaganiami, a rozrzuty tych cech nie mogą przekraczać dopuszczalnego przedziału tolerancji.</w:t>
      </w:r>
    </w:p>
    <w:p w14:paraId="7033C94F" w14:textId="77777777" w:rsidR="00321285" w:rsidRPr="00321285" w:rsidRDefault="00321285" w:rsidP="00321285">
      <w:pPr>
        <w:pStyle w:val="Tekstpodstawowy"/>
        <w:spacing w:before="19"/>
        <w:ind w:left="255" w:firstLine="361"/>
        <w:jc w:val="both"/>
      </w:pPr>
      <w:r w:rsidRPr="00F541C4">
        <w:t>W przypadku, gdy dostarczone materiały lub wykonane roboty nie będą zgodne z ST i mają wpływ na niezadowalającą jakość elementu budowli, to takie materiały zostaną zastąpione prawidłowymi, a elementy budowli rozebrane i wykonane ponownie na koszt wykonawcy.</w:t>
      </w:r>
      <w:bookmarkStart w:id="4" w:name="_TOC_250000"/>
      <w:r w:rsidRPr="00F541C4">
        <w:t xml:space="preserve"> </w:t>
      </w:r>
    </w:p>
    <w:p w14:paraId="0DBEBD1C" w14:textId="77777777" w:rsidR="00321285" w:rsidRPr="00F541C4" w:rsidRDefault="00321285" w:rsidP="00321285">
      <w:pPr>
        <w:pStyle w:val="Nagwek3"/>
        <w:ind w:left="856"/>
        <w:jc w:val="both"/>
        <w:rPr>
          <w:b/>
          <w:bCs/>
        </w:rPr>
      </w:pPr>
    </w:p>
    <w:p w14:paraId="696993BE" w14:textId="0A4DB11B" w:rsidR="00321285" w:rsidRPr="00321285" w:rsidRDefault="00321285" w:rsidP="00321285">
      <w:pPr>
        <w:pStyle w:val="Nagwek1"/>
        <w:keepNext w:val="0"/>
        <w:keepLines w:val="0"/>
        <w:widowControl w:val="0"/>
        <w:numPr>
          <w:ilvl w:val="0"/>
          <w:numId w:val="3"/>
        </w:numPr>
        <w:tabs>
          <w:tab w:val="left" w:pos="820"/>
        </w:tabs>
        <w:autoSpaceDE w:val="0"/>
        <w:autoSpaceDN w:val="0"/>
        <w:spacing w:before="0" w:after="0" w:line="240" w:lineRule="auto"/>
        <w:ind w:left="820" w:hanging="565"/>
        <w:jc w:val="both"/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</w:pPr>
      <w:r w:rsidRPr="00321285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 xml:space="preserve">Dokumenty </w:t>
      </w:r>
      <w:bookmarkEnd w:id="4"/>
      <w:r w:rsidRPr="00321285">
        <w:rPr>
          <w:rFonts w:ascii="Verdana" w:eastAsia="Verdana" w:hAnsi="Verdana" w:cs="Verdana"/>
          <w:b/>
          <w:bCs/>
          <w:color w:val="auto"/>
          <w:kern w:val="0"/>
          <w:sz w:val="24"/>
          <w:szCs w:val="24"/>
          <w14:ligatures w14:val="none"/>
        </w:rPr>
        <w:t>odniesienia</w:t>
      </w:r>
    </w:p>
    <w:p w14:paraId="1255BF2F" w14:textId="77777777" w:rsidR="00321285" w:rsidRDefault="00321285" w:rsidP="00321285">
      <w:pPr>
        <w:pStyle w:val="Tekstpodstawowy"/>
        <w:spacing w:before="39"/>
        <w:rPr>
          <w:b/>
        </w:rPr>
      </w:pPr>
    </w:p>
    <w:p w14:paraId="7E943BC5" w14:textId="77777777" w:rsidR="00321285" w:rsidRDefault="00321285" w:rsidP="00321285">
      <w:pPr>
        <w:pStyle w:val="Tekstpodstawowy"/>
        <w:spacing w:before="1" w:line="254" w:lineRule="auto"/>
        <w:ind w:left="851" w:right="288" w:hanging="10"/>
        <w:jc w:val="both"/>
        <w:rPr>
          <w:spacing w:val="-2"/>
        </w:rPr>
      </w:pPr>
      <w:r>
        <w:t>Wykaz</w:t>
      </w:r>
      <w:r>
        <w:rPr>
          <w:spacing w:val="-2"/>
        </w:rPr>
        <w:t xml:space="preserve"> </w:t>
      </w:r>
      <w:r>
        <w:t>ważniejszych</w:t>
      </w:r>
      <w:r>
        <w:rPr>
          <w:spacing w:val="-4"/>
        </w:rPr>
        <w:t xml:space="preserve"> </w:t>
      </w:r>
      <w:r>
        <w:t>aktów</w:t>
      </w:r>
      <w:r>
        <w:rPr>
          <w:spacing w:val="-4"/>
        </w:rPr>
        <w:t xml:space="preserve"> </w:t>
      </w:r>
      <w:r>
        <w:t>prawnych,</w:t>
      </w:r>
      <w:r>
        <w:rPr>
          <w:spacing w:val="-5"/>
        </w:rPr>
        <w:t xml:space="preserve"> </w:t>
      </w:r>
      <w:r>
        <w:t>norm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przepisów</w:t>
      </w:r>
      <w:r>
        <w:rPr>
          <w:spacing w:val="-3"/>
        </w:rPr>
        <w:t xml:space="preserve"> </w:t>
      </w:r>
      <w:r>
        <w:t>obowiązujących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Polsce</w:t>
      </w:r>
      <w:r>
        <w:rPr>
          <w:spacing w:val="-4"/>
        </w:rPr>
        <w:t xml:space="preserve"> </w:t>
      </w:r>
      <w:r>
        <w:t xml:space="preserve">dotyczących </w:t>
      </w:r>
      <w:r>
        <w:rPr>
          <w:spacing w:val="-2"/>
        </w:rPr>
        <w:t>przedsięwzięcia:</w:t>
      </w:r>
    </w:p>
    <w:p w14:paraId="2F816426" w14:textId="77777777" w:rsidR="00CF02D1" w:rsidRDefault="00CF02D1" w:rsidP="00321285">
      <w:pPr>
        <w:pStyle w:val="Tekstpodstawowy"/>
        <w:spacing w:before="1" w:line="254" w:lineRule="auto"/>
        <w:ind w:left="851" w:right="288" w:hanging="10"/>
        <w:jc w:val="both"/>
      </w:pPr>
    </w:p>
    <w:p w14:paraId="14D04C7E" w14:textId="77777777" w:rsidR="00552FEF" w:rsidRPr="00552FEF" w:rsidRDefault="00552FEF" w:rsidP="00552FEF">
      <w:pPr>
        <w:numPr>
          <w:ilvl w:val="0"/>
          <w:numId w:val="14"/>
        </w:numPr>
        <w:spacing w:after="31" w:line="276" w:lineRule="auto"/>
        <w:ind w:right="13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552FEF">
        <w:rPr>
          <w:rFonts w:ascii="Calibri" w:eastAsia="Calibri" w:hAnsi="Calibri" w:cs="Times New Roman"/>
          <w:kern w:val="0"/>
          <w14:ligatures w14:val="none"/>
        </w:rPr>
        <w:t xml:space="preserve">Ustawa z dnia 7 lipca 1994 r. Prawo budowlane (tekst 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 xml:space="preserve">jednolity:   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 xml:space="preserve">Dz.   U.  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>z  2003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 xml:space="preserve"> r.,   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>Nr  207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 xml:space="preserve">,   poz.  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>2016;  z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 xml:space="preserve"> późniejszymi zmianami),</w:t>
      </w:r>
    </w:p>
    <w:p w14:paraId="16133DFD" w14:textId="77777777" w:rsidR="00552FEF" w:rsidRPr="00552FEF" w:rsidRDefault="00552FEF" w:rsidP="00552FEF">
      <w:pPr>
        <w:numPr>
          <w:ilvl w:val="0"/>
          <w:numId w:val="14"/>
        </w:numPr>
        <w:spacing w:after="64" w:line="267" w:lineRule="auto"/>
        <w:ind w:right="13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552FEF">
        <w:rPr>
          <w:rFonts w:ascii="Calibri" w:eastAsia="Calibri" w:hAnsi="Calibri" w:cs="Times New Roman"/>
          <w:kern w:val="0"/>
          <w14:ligatures w14:val="none"/>
        </w:rPr>
        <w:t>Ustawie   z   dnia   16   kwietnia   2004   r.   o   wyrobach budowlanych (Dz. U. z 2004 r., Nr 92, poz. 881),</w:t>
      </w:r>
    </w:p>
    <w:p w14:paraId="7B3DDFEF" w14:textId="77777777" w:rsidR="00552FEF" w:rsidRPr="00552FEF" w:rsidRDefault="00552FEF" w:rsidP="00552FEF">
      <w:pPr>
        <w:numPr>
          <w:ilvl w:val="0"/>
          <w:numId w:val="14"/>
        </w:numPr>
        <w:spacing w:after="73" w:line="276" w:lineRule="auto"/>
        <w:ind w:right="13"/>
        <w:contextualSpacing/>
        <w:jc w:val="both"/>
        <w:rPr>
          <w:rFonts w:ascii="Calibri" w:eastAsia="Calibri" w:hAnsi="Calibri" w:cs="Times New Roman"/>
          <w:kern w:val="0"/>
          <w14:ligatures w14:val="none"/>
        </w:rPr>
      </w:pPr>
      <w:r w:rsidRPr="00552FEF">
        <w:rPr>
          <w:rFonts w:ascii="Calibri" w:eastAsia="Calibri" w:hAnsi="Calibri" w:cs="Times New Roman"/>
          <w:kern w:val="0"/>
          <w14:ligatures w14:val="none"/>
        </w:rPr>
        <w:t xml:space="preserve">Ustawie z dnia 30 sierpnia 2002 r. o systemie oceny 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>zgodności  (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 xml:space="preserve">Dz.   U.   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>z  2002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 xml:space="preserve">   r.,   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>Nr  166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>,   poz.</w:t>
      </w:r>
      <w:proofErr w:type="gramStart"/>
      <w:r w:rsidRPr="00552FEF">
        <w:rPr>
          <w:rFonts w:ascii="Calibri" w:eastAsia="Calibri" w:hAnsi="Calibri" w:cs="Times New Roman"/>
          <w:kern w:val="0"/>
          <w14:ligatures w14:val="none"/>
        </w:rPr>
        <w:t xml:space="preserve">1360,   </w:t>
      </w:r>
      <w:proofErr w:type="gramEnd"/>
      <w:r w:rsidRPr="00552FEF">
        <w:rPr>
          <w:rFonts w:ascii="Calibri" w:eastAsia="Calibri" w:hAnsi="Calibri" w:cs="Times New Roman"/>
          <w:kern w:val="0"/>
          <w14:ligatures w14:val="none"/>
        </w:rPr>
        <w:t>z późniejszymi zmianami),</w:t>
      </w:r>
    </w:p>
    <w:p w14:paraId="4ED4B252" w14:textId="412885C7" w:rsidR="00321285" w:rsidRPr="00552FEF" w:rsidRDefault="00321285" w:rsidP="00552FEF">
      <w:pPr>
        <w:widowControl w:val="0"/>
        <w:tabs>
          <w:tab w:val="left" w:pos="1282"/>
        </w:tabs>
        <w:autoSpaceDE w:val="0"/>
        <w:autoSpaceDN w:val="0"/>
        <w:spacing w:before="5" w:after="0" w:line="240" w:lineRule="auto"/>
        <w:ind w:left="856"/>
        <w:jc w:val="both"/>
        <w:rPr>
          <w:sz w:val="20"/>
        </w:rPr>
      </w:pPr>
    </w:p>
    <w:p w14:paraId="50C9E0F5" w14:textId="77777777" w:rsidR="00321285" w:rsidRDefault="00321285" w:rsidP="00321285">
      <w:pPr>
        <w:pStyle w:val="Tekstpodstawowy"/>
        <w:spacing w:line="252" w:lineRule="auto"/>
        <w:ind w:left="160" w:right="127" w:hanging="10"/>
        <w:jc w:val="both"/>
      </w:pPr>
    </w:p>
    <w:p w14:paraId="1BDCFC06" w14:textId="77777777" w:rsidR="00321285" w:rsidRPr="00321285" w:rsidRDefault="00321285" w:rsidP="00321285">
      <w:pPr>
        <w:widowControl w:val="0"/>
        <w:tabs>
          <w:tab w:val="left" w:pos="715"/>
          <w:tab w:val="left" w:pos="717"/>
        </w:tabs>
        <w:autoSpaceDE w:val="0"/>
        <w:autoSpaceDN w:val="0"/>
        <w:spacing w:after="0" w:line="252" w:lineRule="auto"/>
        <w:ind w:right="122"/>
        <w:jc w:val="both"/>
        <w:rPr>
          <w:rFonts w:ascii="Verdana" w:hAnsi="Verdana"/>
          <w:sz w:val="20"/>
        </w:rPr>
      </w:pPr>
    </w:p>
    <w:sectPr w:rsidR="00321285" w:rsidRPr="003212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EE28E" w14:textId="77777777" w:rsidR="00DD0A1F" w:rsidRDefault="00DD0A1F" w:rsidP="00907CFE">
      <w:pPr>
        <w:spacing w:after="0" w:line="240" w:lineRule="auto"/>
      </w:pPr>
      <w:r>
        <w:separator/>
      </w:r>
    </w:p>
  </w:endnote>
  <w:endnote w:type="continuationSeparator" w:id="0">
    <w:p w14:paraId="00FBA7DD" w14:textId="77777777" w:rsidR="00DD0A1F" w:rsidRDefault="00DD0A1F" w:rsidP="00907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3092192"/>
      <w:docPartObj>
        <w:docPartGallery w:val="Page Numbers (Bottom of Page)"/>
        <w:docPartUnique/>
      </w:docPartObj>
    </w:sdtPr>
    <w:sdtEndPr/>
    <w:sdtContent>
      <w:p w14:paraId="0AD0285A" w14:textId="2EB36687" w:rsidR="00907CFE" w:rsidRDefault="00907CF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11B2EF" w14:textId="77777777" w:rsidR="00907CFE" w:rsidRDefault="00907C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4DBB9" w14:textId="77777777" w:rsidR="00DD0A1F" w:rsidRDefault="00DD0A1F" w:rsidP="00907CFE">
      <w:pPr>
        <w:spacing w:after="0" w:line="240" w:lineRule="auto"/>
      </w:pPr>
      <w:r>
        <w:separator/>
      </w:r>
    </w:p>
  </w:footnote>
  <w:footnote w:type="continuationSeparator" w:id="0">
    <w:p w14:paraId="412E6704" w14:textId="77777777" w:rsidR="00DD0A1F" w:rsidRDefault="00DD0A1F" w:rsidP="00907C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50ED1"/>
    <w:multiLevelType w:val="hybridMultilevel"/>
    <w:tmpl w:val="2A627738"/>
    <w:lvl w:ilvl="0" w:tplc="35F2EBDA">
      <w:start w:val="1"/>
      <w:numFmt w:val="decimal"/>
      <w:lvlText w:val="%1."/>
      <w:lvlJc w:val="left"/>
      <w:pPr>
        <w:ind w:left="717" w:hanging="287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4E8A4CC">
      <w:numFmt w:val="bullet"/>
      <w:lvlText w:val="•"/>
      <w:lvlJc w:val="left"/>
      <w:pPr>
        <w:ind w:left="1711" w:hanging="287"/>
      </w:pPr>
      <w:rPr>
        <w:rFonts w:hint="default"/>
        <w:lang w:val="pl-PL" w:eastAsia="en-US" w:bidi="ar-SA"/>
      </w:rPr>
    </w:lvl>
    <w:lvl w:ilvl="2" w:tplc="AE86D658">
      <w:numFmt w:val="bullet"/>
      <w:lvlText w:val="•"/>
      <w:lvlJc w:val="left"/>
      <w:pPr>
        <w:ind w:left="2703" w:hanging="287"/>
      </w:pPr>
      <w:rPr>
        <w:rFonts w:hint="default"/>
        <w:lang w:val="pl-PL" w:eastAsia="en-US" w:bidi="ar-SA"/>
      </w:rPr>
    </w:lvl>
    <w:lvl w:ilvl="3" w:tplc="6EF8BC02">
      <w:numFmt w:val="bullet"/>
      <w:lvlText w:val="•"/>
      <w:lvlJc w:val="left"/>
      <w:pPr>
        <w:ind w:left="3695" w:hanging="287"/>
      </w:pPr>
      <w:rPr>
        <w:rFonts w:hint="default"/>
        <w:lang w:val="pl-PL" w:eastAsia="en-US" w:bidi="ar-SA"/>
      </w:rPr>
    </w:lvl>
    <w:lvl w:ilvl="4" w:tplc="34EE1C68">
      <w:numFmt w:val="bullet"/>
      <w:lvlText w:val="•"/>
      <w:lvlJc w:val="left"/>
      <w:pPr>
        <w:ind w:left="4687" w:hanging="287"/>
      </w:pPr>
      <w:rPr>
        <w:rFonts w:hint="default"/>
        <w:lang w:val="pl-PL" w:eastAsia="en-US" w:bidi="ar-SA"/>
      </w:rPr>
    </w:lvl>
    <w:lvl w:ilvl="5" w:tplc="0972D3BE">
      <w:numFmt w:val="bullet"/>
      <w:lvlText w:val="•"/>
      <w:lvlJc w:val="left"/>
      <w:pPr>
        <w:ind w:left="5679" w:hanging="287"/>
      </w:pPr>
      <w:rPr>
        <w:rFonts w:hint="default"/>
        <w:lang w:val="pl-PL" w:eastAsia="en-US" w:bidi="ar-SA"/>
      </w:rPr>
    </w:lvl>
    <w:lvl w:ilvl="6" w:tplc="C470A160">
      <w:numFmt w:val="bullet"/>
      <w:lvlText w:val="•"/>
      <w:lvlJc w:val="left"/>
      <w:pPr>
        <w:ind w:left="6671" w:hanging="287"/>
      </w:pPr>
      <w:rPr>
        <w:rFonts w:hint="default"/>
        <w:lang w:val="pl-PL" w:eastAsia="en-US" w:bidi="ar-SA"/>
      </w:rPr>
    </w:lvl>
    <w:lvl w:ilvl="7" w:tplc="71BE2286">
      <w:numFmt w:val="bullet"/>
      <w:lvlText w:val="•"/>
      <w:lvlJc w:val="left"/>
      <w:pPr>
        <w:ind w:left="7663" w:hanging="287"/>
      </w:pPr>
      <w:rPr>
        <w:rFonts w:hint="default"/>
        <w:lang w:val="pl-PL" w:eastAsia="en-US" w:bidi="ar-SA"/>
      </w:rPr>
    </w:lvl>
    <w:lvl w:ilvl="8" w:tplc="D622501E">
      <w:numFmt w:val="bullet"/>
      <w:lvlText w:val="•"/>
      <w:lvlJc w:val="left"/>
      <w:pPr>
        <w:ind w:left="8655" w:hanging="287"/>
      </w:pPr>
      <w:rPr>
        <w:rFonts w:hint="default"/>
        <w:lang w:val="pl-PL" w:eastAsia="en-US" w:bidi="ar-SA"/>
      </w:rPr>
    </w:lvl>
  </w:abstractNum>
  <w:abstractNum w:abstractNumId="1" w15:restartNumberingAfterBreak="0">
    <w:nsid w:val="0C345EA3"/>
    <w:multiLevelType w:val="hybridMultilevel"/>
    <w:tmpl w:val="9AF88306"/>
    <w:lvl w:ilvl="0" w:tplc="D944B23E">
      <w:start w:val="1"/>
      <w:numFmt w:val="bullet"/>
      <w:lvlText w:val="−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D017F2F"/>
    <w:multiLevelType w:val="hybridMultilevel"/>
    <w:tmpl w:val="FA123464"/>
    <w:lvl w:ilvl="0" w:tplc="3C944A40">
      <w:start w:val="1"/>
      <w:numFmt w:val="upperRoman"/>
      <w:lvlText w:val="%1."/>
      <w:lvlJc w:val="left"/>
      <w:pPr>
        <w:ind w:left="1648" w:hanging="708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AD8F4BE">
      <w:start w:val="1"/>
      <w:numFmt w:val="decimal"/>
      <w:lvlText w:val="%2)"/>
      <w:lvlJc w:val="left"/>
      <w:pPr>
        <w:ind w:left="2039" w:hanging="533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E2B836F0">
      <w:numFmt w:val="bullet"/>
      <w:lvlText w:val="•"/>
      <w:lvlJc w:val="left"/>
      <w:pPr>
        <w:ind w:left="2995" w:hanging="533"/>
      </w:pPr>
      <w:rPr>
        <w:rFonts w:hint="default"/>
        <w:lang w:val="pl-PL" w:eastAsia="en-US" w:bidi="ar-SA"/>
      </w:rPr>
    </w:lvl>
    <w:lvl w:ilvl="3" w:tplc="EC400B76">
      <w:numFmt w:val="bullet"/>
      <w:lvlText w:val="•"/>
      <w:lvlJc w:val="left"/>
      <w:pPr>
        <w:ind w:left="3950" w:hanging="533"/>
      </w:pPr>
      <w:rPr>
        <w:rFonts w:hint="default"/>
        <w:lang w:val="pl-PL" w:eastAsia="en-US" w:bidi="ar-SA"/>
      </w:rPr>
    </w:lvl>
    <w:lvl w:ilvl="4" w:tplc="F434235C">
      <w:numFmt w:val="bullet"/>
      <w:lvlText w:val="•"/>
      <w:lvlJc w:val="left"/>
      <w:pPr>
        <w:ind w:left="4906" w:hanging="533"/>
      </w:pPr>
      <w:rPr>
        <w:rFonts w:hint="default"/>
        <w:lang w:val="pl-PL" w:eastAsia="en-US" w:bidi="ar-SA"/>
      </w:rPr>
    </w:lvl>
    <w:lvl w:ilvl="5" w:tplc="C22C94F6">
      <w:numFmt w:val="bullet"/>
      <w:lvlText w:val="•"/>
      <w:lvlJc w:val="left"/>
      <w:pPr>
        <w:ind w:left="5861" w:hanging="533"/>
      </w:pPr>
      <w:rPr>
        <w:rFonts w:hint="default"/>
        <w:lang w:val="pl-PL" w:eastAsia="en-US" w:bidi="ar-SA"/>
      </w:rPr>
    </w:lvl>
    <w:lvl w:ilvl="6" w:tplc="1E64332A">
      <w:numFmt w:val="bullet"/>
      <w:lvlText w:val="•"/>
      <w:lvlJc w:val="left"/>
      <w:pPr>
        <w:ind w:left="6817" w:hanging="533"/>
      </w:pPr>
      <w:rPr>
        <w:rFonts w:hint="default"/>
        <w:lang w:val="pl-PL" w:eastAsia="en-US" w:bidi="ar-SA"/>
      </w:rPr>
    </w:lvl>
    <w:lvl w:ilvl="7" w:tplc="3C3663C8">
      <w:numFmt w:val="bullet"/>
      <w:lvlText w:val="•"/>
      <w:lvlJc w:val="left"/>
      <w:pPr>
        <w:ind w:left="7772" w:hanging="533"/>
      </w:pPr>
      <w:rPr>
        <w:rFonts w:hint="default"/>
        <w:lang w:val="pl-PL" w:eastAsia="en-US" w:bidi="ar-SA"/>
      </w:rPr>
    </w:lvl>
    <w:lvl w:ilvl="8" w:tplc="4D540B96">
      <w:numFmt w:val="bullet"/>
      <w:lvlText w:val="•"/>
      <w:lvlJc w:val="left"/>
      <w:pPr>
        <w:ind w:left="8728" w:hanging="533"/>
      </w:pPr>
      <w:rPr>
        <w:rFonts w:hint="default"/>
        <w:lang w:val="pl-PL" w:eastAsia="en-US" w:bidi="ar-SA"/>
      </w:rPr>
    </w:lvl>
  </w:abstractNum>
  <w:abstractNum w:abstractNumId="3" w15:restartNumberingAfterBreak="0">
    <w:nsid w:val="1E611510"/>
    <w:multiLevelType w:val="hybridMultilevel"/>
    <w:tmpl w:val="9776F472"/>
    <w:lvl w:ilvl="0" w:tplc="43188392">
      <w:start w:val="1"/>
      <w:numFmt w:val="upperRoman"/>
      <w:lvlText w:val="%1."/>
      <w:lvlJc w:val="left"/>
      <w:pPr>
        <w:ind w:left="822" w:hanging="567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1BF61810">
      <w:start w:val="1"/>
      <w:numFmt w:val="decimal"/>
      <w:lvlText w:val="%2)"/>
      <w:lvlJc w:val="left"/>
      <w:pPr>
        <w:ind w:left="890" w:hanging="27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647C784E">
      <w:numFmt w:val="bullet"/>
      <w:lvlText w:val="•"/>
      <w:lvlJc w:val="left"/>
      <w:pPr>
        <w:ind w:left="858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B0009484">
      <w:numFmt w:val="bullet"/>
      <w:lvlText w:val="•"/>
      <w:lvlJc w:val="left"/>
      <w:pPr>
        <w:ind w:left="900" w:hanging="178"/>
      </w:pPr>
      <w:rPr>
        <w:rFonts w:hint="default"/>
        <w:lang w:val="pl-PL" w:eastAsia="en-US" w:bidi="ar-SA"/>
      </w:rPr>
    </w:lvl>
    <w:lvl w:ilvl="4" w:tplc="11D2E144">
      <w:numFmt w:val="bullet"/>
      <w:lvlText w:val="•"/>
      <w:lvlJc w:val="left"/>
      <w:pPr>
        <w:ind w:left="1000" w:hanging="178"/>
      </w:pPr>
      <w:rPr>
        <w:rFonts w:hint="default"/>
        <w:lang w:val="pl-PL" w:eastAsia="en-US" w:bidi="ar-SA"/>
      </w:rPr>
    </w:lvl>
    <w:lvl w:ilvl="5" w:tplc="928A21E4">
      <w:numFmt w:val="bullet"/>
      <w:lvlText w:val="•"/>
      <w:lvlJc w:val="left"/>
      <w:pPr>
        <w:ind w:left="2606" w:hanging="178"/>
      </w:pPr>
      <w:rPr>
        <w:rFonts w:hint="default"/>
        <w:lang w:val="pl-PL" w:eastAsia="en-US" w:bidi="ar-SA"/>
      </w:rPr>
    </w:lvl>
    <w:lvl w:ilvl="6" w:tplc="7662FFAA">
      <w:numFmt w:val="bullet"/>
      <w:lvlText w:val="•"/>
      <w:lvlJc w:val="left"/>
      <w:pPr>
        <w:ind w:left="4213" w:hanging="178"/>
      </w:pPr>
      <w:rPr>
        <w:rFonts w:hint="default"/>
        <w:lang w:val="pl-PL" w:eastAsia="en-US" w:bidi="ar-SA"/>
      </w:rPr>
    </w:lvl>
    <w:lvl w:ilvl="7" w:tplc="C7BC3150">
      <w:numFmt w:val="bullet"/>
      <w:lvlText w:val="•"/>
      <w:lvlJc w:val="left"/>
      <w:pPr>
        <w:ind w:left="5819" w:hanging="178"/>
      </w:pPr>
      <w:rPr>
        <w:rFonts w:hint="default"/>
        <w:lang w:val="pl-PL" w:eastAsia="en-US" w:bidi="ar-SA"/>
      </w:rPr>
    </w:lvl>
    <w:lvl w:ilvl="8" w:tplc="56E28A4A">
      <w:numFmt w:val="bullet"/>
      <w:lvlText w:val="•"/>
      <w:lvlJc w:val="left"/>
      <w:pPr>
        <w:ind w:left="7426" w:hanging="178"/>
      </w:pPr>
      <w:rPr>
        <w:rFonts w:hint="default"/>
        <w:lang w:val="pl-PL" w:eastAsia="en-US" w:bidi="ar-SA"/>
      </w:rPr>
    </w:lvl>
  </w:abstractNum>
  <w:abstractNum w:abstractNumId="4" w15:restartNumberingAfterBreak="0">
    <w:nsid w:val="289A6821"/>
    <w:multiLevelType w:val="hybridMultilevel"/>
    <w:tmpl w:val="14F66228"/>
    <w:lvl w:ilvl="0" w:tplc="274614CA">
      <w:numFmt w:val="bullet"/>
      <w:lvlText w:val=""/>
      <w:lvlJc w:val="left"/>
      <w:pPr>
        <w:ind w:left="1283" w:hanging="428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C90689AA">
      <w:numFmt w:val="bullet"/>
      <w:lvlText w:val="•"/>
      <w:lvlJc w:val="left"/>
      <w:pPr>
        <w:ind w:left="2215" w:hanging="428"/>
      </w:pPr>
      <w:rPr>
        <w:rFonts w:hint="default"/>
        <w:lang w:val="pl-PL" w:eastAsia="en-US" w:bidi="ar-SA"/>
      </w:rPr>
    </w:lvl>
    <w:lvl w:ilvl="2" w:tplc="E40A16C4">
      <w:numFmt w:val="bullet"/>
      <w:lvlText w:val="•"/>
      <w:lvlJc w:val="left"/>
      <w:pPr>
        <w:ind w:left="3151" w:hanging="428"/>
      </w:pPr>
      <w:rPr>
        <w:rFonts w:hint="default"/>
        <w:lang w:val="pl-PL" w:eastAsia="en-US" w:bidi="ar-SA"/>
      </w:rPr>
    </w:lvl>
    <w:lvl w:ilvl="3" w:tplc="A0CC3FD4">
      <w:numFmt w:val="bullet"/>
      <w:lvlText w:val="•"/>
      <w:lvlJc w:val="left"/>
      <w:pPr>
        <w:ind w:left="4087" w:hanging="428"/>
      </w:pPr>
      <w:rPr>
        <w:rFonts w:hint="default"/>
        <w:lang w:val="pl-PL" w:eastAsia="en-US" w:bidi="ar-SA"/>
      </w:rPr>
    </w:lvl>
    <w:lvl w:ilvl="4" w:tplc="1F2AFCE6">
      <w:numFmt w:val="bullet"/>
      <w:lvlText w:val="•"/>
      <w:lvlJc w:val="left"/>
      <w:pPr>
        <w:ind w:left="5023" w:hanging="428"/>
      </w:pPr>
      <w:rPr>
        <w:rFonts w:hint="default"/>
        <w:lang w:val="pl-PL" w:eastAsia="en-US" w:bidi="ar-SA"/>
      </w:rPr>
    </w:lvl>
    <w:lvl w:ilvl="5" w:tplc="A9303BD6">
      <w:numFmt w:val="bullet"/>
      <w:lvlText w:val="•"/>
      <w:lvlJc w:val="left"/>
      <w:pPr>
        <w:ind w:left="5959" w:hanging="428"/>
      </w:pPr>
      <w:rPr>
        <w:rFonts w:hint="default"/>
        <w:lang w:val="pl-PL" w:eastAsia="en-US" w:bidi="ar-SA"/>
      </w:rPr>
    </w:lvl>
    <w:lvl w:ilvl="6" w:tplc="CDE0B890">
      <w:numFmt w:val="bullet"/>
      <w:lvlText w:val="•"/>
      <w:lvlJc w:val="left"/>
      <w:pPr>
        <w:ind w:left="6895" w:hanging="428"/>
      </w:pPr>
      <w:rPr>
        <w:rFonts w:hint="default"/>
        <w:lang w:val="pl-PL" w:eastAsia="en-US" w:bidi="ar-SA"/>
      </w:rPr>
    </w:lvl>
    <w:lvl w:ilvl="7" w:tplc="0650A1B8">
      <w:numFmt w:val="bullet"/>
      <w:lvlText w:val="•"/>
      <w:lvlJc w:val="left"/>
      <w:pPr>
        <w:ind w:left="7831" w:hanging="428"/>
      </w:pPr>
      <w:rPr>
        <w:rFonts w:hint="default"/>
        <w:lang w:val="pl-PL" w:eastAsia="en-US" w:bidi="ar-SA"/>
      </w:rPr>
    </w:lvl>
    <w:lvl w:ilvl="8" w:tplc="A492FE5C">
      <w:numFmt w:val="bullet"/>
      <w:lvlText w:val="•"/>
      <w:lvlJc w:val="left"/>
      <w:pPr>
        <w:ind w:left="8767" w:hanging="428"/>
      </w:pPr>
      <w:rPr>
        <w:rFonts w:hint="default"/>
        <w:lang w:val="pl-PL" w:eastAsia="en-US" w:bidi="ar-SA"/>
      </w:rPr>
    </w:lvl>
  </w:abstractNum>
  <w:abstractNum w:abstractNumId="5" w15:restartNumberingAfterBreak="0">
    <w:nsid w:val="2AEC64E6"/>
    <w:multiLevelType w:val="hybridMultilevel"/>
    <w:tmpl w:val="873EE40A"/>
    <w:lvl w:ilvl="0" w:tplc="0415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78341A8"/>
    <w:multiLevelType w:val="hybridMultilevel"/>
    <w:tmpl w:val="79FAD18E"/>
    <w:lvl w:ilvl="0" w:tplc="FAD8F4BE">
      <w:start w:val="1"/>
      <w:numFmt w:val="decimal"/>
      <w:lvlText w:val="%1)"/>
      <w:lvlJc w:val="left"/>
      <w:pPr>
        <w:ind w:left="982" w:hanging="27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532" w:hanging="360"/>
      </w:pPr>
    </w:lvl>
    <w:lvl w:ilvl="2" w:tplc="0415001B">
      <w:start w:val="1"/>
      <w:numFmt w:val="lowerRoman"/>
      <w:lvlText w:val="%3."/>
      <w:lvlJc w:val="right"/>
      <w:pPr>
        <w:ind w:left="2252" w:hanging="180"/>
      </w:pPr>
    </w:lvl>
    <w:lvl w:ilvl="3" w:tplc="0415000F">
      <w:start w:val="1"/>
      <w:numFmt w:val="decimal"/>
      <w:lvlText w:val="%4."/>
      <w:lvlJc w:val="left"/>
      <w:pPr>
        <w:ind w:left="2972" w:hanging="360"/>
      </w:pPr>
    </w:lvl>
    <w:lvl w:ilvl="4" w:tplc="04150019">
      <w:start w:val="1"/>
      <w:numFmt w:val="lowerLetter"/>
      <w:lvlText w:val="%5."/>
      <w:lvlJc w:val="left"/>
      <w:pPr>
        <w:ind w:left="3692" w:hanging="360"/>
      </w:pPr>
    </w:lvl>
    <w:lvl w:ilvl="5" w:tplc="0415001B" w:tentative="1">
      <w:start w:val="1"/>
      <w:numFmt w:val="lowerRoman"/>
      <w:lvlText w:val="%6."/>
      <w:lvlJc w:val="right"/>
      <w:pPr>
        <w:ind w:left="4412" w:hanging="180"/>
      </w:pPr>
    </w:lvl>
    <w:lvl w:ilvl="6" w:tplc="0415000F" w:tentative="1">
      <w:start w:val="1"/>
      <w:numFmt w:val="decimal"/>
      <w:lvlText w:val="%7."/>
      <w:lvlJc w:val="left"/>
      <w:pPr>
        <w:ind w:left="5132" w:hanging="360"/>
      </w:pPr>
    </w:lvl>
    <w:lvl w:ilvl="7" w:tplc="04150019" w:tentative="1">
      <w:start w:val="1"/>
      <w:numFmt w:val="lowerLetter"/>
      <w:lvlText w:val="%8."/>
      <w:lvlJc w:val="left"/>
      <w:pPr>
        <w:ind w:left="5852" w:hanging="360"/>
      </w:pPr>
    </w:lvl>
    <w:lvl w:ilvl="8" w:tplc="0415001B" w:tentative="1">
      <w:start w:val="1"/>
      <w:numFmt w:val="lowerRoman"/>
      <w:lvlText w:val="%9."/>
      <w:lvlJc w:val="right"/>
      <w:pPr>
        <w:ind w:left="6572" w:hanging="180"/>
      </w:pPr>
    </w:lvl>
  </w:abstractNum>
  <w:abstractNum w:abstractNumId="7" w15:restartNumberingAfterBreak="0">
    <w:nsid w:val="48942837"/>
    <w:multiLevelType w:val="hybridMultilevel"/>
    <w:tmpl w:val="197E762C"/>
    <w:lvl w:ilvl="0" w:tplc="1BF61810">
      <w:start w:val="1"/>
      <w:numFmt w:val="decimal"/>
      <w:lvlText w:val="%1)"/>
      <w:lvlJc w:val="left"/>
      <w:pPr>
        <w:ind w:left="890" w:hanging="27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3F6F5F"/>
    <w:multiLevelType w:val="hybridMultilevel"/>
    <w:tmpl w:val="97FAD4AE"/>
    <w:lvl w:ilvl="0" w:tplc="BA2E0D76">
      <w:numFmt w:val="bullet"/>
      <w:lvlText w:val="-"/>
      <w:lvlJc w:val="left"/>
      <w:pPr>
        <w:ind w:left="717" w:hanging="287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B66E4502">
      <w:numFmt w:val="bullet"/>
      <w:lvlText w:val="•"/>
      <w:lvlJc w:val="left"/>
      <w:pPr>
        <w:ind w:left="1711" w:hanging="287"/>
      </w:pPr>
      <w:rPr>
        <w:rFonts w:hint="default"/>
        <w:lang w:val="pl-PL" w:eastAsia="en-US" w:bidi="ar-SA"/>
      </w:rPr>
    </w:lvl>
    <w:lvl w:ilvl="2" w:tplc="F4ECAB44">
      <w:numFmt w:val="bullet"/>
      <w:lvlText w:val="•"/>
      <w:lvlJc w:val="left"/>
      <w:pPr>
        <w:ind w:left="2703" w:hanging="287"/>
      </w:pPr>
      <w:rPr>
        <w:rFonts w:hint="default"/>
        <w:lang w:val="pl-PL" w:eastAsia="en-US" w:bidi="ar-SA"/>
      </w:rPr>
    </w:lvl>
    <w:lvl w:ilvl="3" w:tplc="F6ACE052">
      <w:numFmt w:val="bullet"/>
      <w:lvlText w:val="•"/>
      <w:lvlJc w:val="left"/>
      <w:pPr>
        <w:ind w:left="3695" w:hanging="287"/>
      </w:pPr>
      <w:rPr>
        <w:rFonts w:hint="default"/>
        <w:lang w:val="pl-PL" w:eastAsia="en-US" w:bidi="ar-SA"/>
      </w:rPr>
    </w:lvl>
    <w:lvl w:ilvl="4" w:tplc="24F0823E">
      <w:numFmt w:val="bullet"/>
      <w:lvlText w:val="•"/>
      <w:lvlJc w:val="left"/>
      <w:pPr>
        <w:ind w:left="4687" w:hanging="287"/>
      </w:pPr>
      <w:rPr>
        <w:rFonts w:hint="default"/>
        <w:lang w:val="pl-PL" w:eastAsia="en-US" w:bidi="ar-SA"/>
      </w:rPr>
    </w:lvl>
    <w:lvl w:ilvl="5" w:tplc="1EC49CAE">
      <w:numFmt w:val="bullet"/>
      <w:lvlText w:val="•"/>
      <w:lvlJc w:val="left"/>
      <w:pPr>
        <w:ind w:left="5679" w:hanging="287"/>
      </w:pPr>
      <w:rPr>
        <w:rFonts w:hint="default"/>
        <w:lang w:val="pl-PL" w:eastAsia="en-US" w:bidi="ar-SA"/>
      </w:rPr>
    </w:lvl>
    <w:lvl w:ilvl="6" w:tplc="2968E990">
      <w:numFmt w:val="bullet"/>
      <w:lvlText w:val="•"/>
      <w:lvlJc w:val="left"/>
      <w:pPr>
        <w:ind w:left="6671" w:hanging="287"/>
      </w:pPr>
      <w:rPr>
        <w:rFonts w:hint="default"/>
        <w:lang w:val="pl-PL" w:eastAsia="en-US" w:bidi="ar-SA"/>
      </w:rPr>
    </w:lvl>
    <w:lvl w:ilvl="7" w:tplc="F7A6672A">
      <w:numFmt w:val="bullet"/>
      <w:lvlText w:val="•"/>
      <w:lvlJc w:val="left"/>
      <w:pPr>
        <w:ind w:left="7663" w:hanging="287"/>
      </w:pPr>
      <w:rPr>
        <w:rFonts w:hint="default"/>
        <w:lang w:val="pl-PL" w:eastAsia="en-US" w:bidi="ar-SA"/>
      </w:rPr>
    </w:lvl>
    <w:lvl w:ilvl="8" w:tplc="0FE630BA">
      <w:numFmt w:val="bullet"/>
      <w:lvlText w:val="•"/>
      <w:lvlJc w:val="left"/>
      <w:pPr>
        <w:ind w:left="8655" w:hanging="287"/>
      </w:pPr>
      <w:rPr>
        <w:rFonts w:hint="default"/>
        <w:lang w:val="pl-PL" w:eastAsia="en-US" w:bidi="ar-SA"/>
      </w:rPr>
    </w:lvl>
  </w:abstractNum>
  <w:abstractNum w:abstractNumId="9" w15:restartNumberingAfterBreak="0">
    <w:nsid w:val="4EBB0EDE"/>
    <w:multiLevelType w:val="hybridMultilevel"/>
    <w:tmpl w:val="9776F472"/>
    <w:lvl w:ilvl="0" w:tplc="FFFFFFFF">
      <w:start w:val="1"/>
      <w:numFmt w:val="upperRoman"/>
      <w:lvlText w:val="%1."/>
      <w:lvlJc w:val="left"/>
      <w:pPr>
        <w:ind w:left="822" w:hanging="567"/>
        <w:jc w:val="right"/>
      </w:pPr>
      <w:rPr>
        <w:rFonts w:hint="default"/>
        <w:spacing w:val="0"/>
        <w:w w:val="100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890" w:hanging="27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FFFFFFFF">
      <w:numFmt w:val="bullet"/>
      <w:lvlText w:val="•"/>
      <w:lvlJc w:val="left"/>
      <w:pPr>
        <w:ind w:left="858" w:hanging="178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3" w:tplc="FFFFFFFF">
      <w:numFmt w:val="bullet"/>
      <w:lvlText w:val="•"/>
      <w:lvlJc w:val="left"/>
      <w:pPr>
        <w:ind w:left="900" w:hanging="178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1000" w:hanging="178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2606" w:hanging="178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4213" w:hanging="178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5819" w:hanging="178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426" w:hanging="178"/>
      </w:pPr>
      <w:rPr>
        <w:rFonts w:hint="default"/>
        <w:lang w:val="pl-PL" w:eastAsia="en-US" w:bidi="ar-SA"/>
      </w:rPr>
    </w:lvl>
  </w:abstractNum>
  <w:abstractNum w:abstractNumId="10" w15:restartNumberingAfterBreak="0">
    <w:nsid w:val="500E7A2A"/>
    <w:multiLevelType w:val="hybridMultilevel"/>
    <w:tmpl w:val="F2D2EA4A"/>
    <w:lvl w:ilvl="0" w:tplc="A20C46C2">
      <w:numFmt w:val="bullet"/>
      <w:lvlText w:val="•"/>
      <w:lvlJc w:val="left"/>
      <w:pPr>
        <w:ind w:left="717" w:hanging="28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11D807F4">
      <w:numFmt w:val="bullet"/>
      <w:lvlText w:val="•"/>
      <w:lvlJc w:val="left"/>
      <w:pPr>
        <w:ind w:left="1437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9134E32E">
      <w:numFmt w:val="bullet"/>
      <w:lvlText w:val="•"/>
      <w:lvlJc w:val="left"/>
      <w:pPr>
        <w:ind w:left="2462" w:hanging="360"/>
      </w:pPr>
      <w:rPr>
        <w:rFonts w:hint="default"/>
        <w:lang w:val="pl-PL" w:eastAsia="en-US" w:bidi="ar-SA"/>
      </w:rPr>
    </w:lvl>
    <w:lvl w:ilvl="3" w:tplc="1A78DA5A">
      <w:numFmt w:val="bullet"/>
      <w:lvlText w:val="•"/>
      <w:lvlJc w:val="left"/>
      <w:pPr>
        <w:ind w:left="3484" w:hanging="360"/>
      </w:pPr>
      <w:rPr>
        <w:rFonts w:hint="default"/>
        <w:lang w:val="pl-PL" w:eastAsia="en-US" w:bidi="ar-SA"/>
      </w:rPr>
    </w:lvl>
    <w:lvl w:ilvl="4" w:tplc="633C875C">
      <w:numFmt w:val="bullet"/>
      <w:lvlText w:val="•"/>
      <w:lvlJc w:val="left"/>
      <w:pPr>
        <w:ind w:left="4506" w:hanging="360"/>
      </w:pPr>
      <w:rPr>
        <w:rFonts w:hint="default"/>
        <w:lang w:val="pl-PL" w:eastAsia="en-US" w:bidi="ar-SA"/>
      </w:rPr>
    </w:lvl>
    <w:lvl w:ilvl="5" w:tplc="62C4539A">
      <w:numFmt w:val="bullet"/>
      <w:lvlText w:val="•"/>
      <w:lvlJc w:val="left"/>
      <w:pPr>
        <w:ind w:left="5528" w:hanging="360"/>
      </w:pPr>
      <w:rPr>
        <w:rFonts w:hint="default"/>
        <w:lang w:val="pl-PL" w:eastAsia="en-US" w:bidi="ar-SA"/>
      </w:rPr>
    </w:lvl>
    <w:lvl w:ilvl="6" w:tplc="D518871E">
      <w:numFmt w:val="bullet"/>
      <w:lvlText w:val="•"/>
      <w:lvlJc w:val="left"/>
      <w:pPr>
        <w:ind w:left="6550" w:hanging="360"/>
      </w:pPr>
      <w:rPr>
        <w:rFonts w:hint="default"/>
        <w:lang w:val="pl-PL" w:eastAsia="en-US" w:bidi="ar-SA"/>
      </w:rPr>
    </w:lvl>
    <w:lvl w:ilvl="7" w:tplc="073251A6">
      <w:numFmt w:val="bullet"/>
      <w:lvlText w:val="•"/>
      <w:lvlJc w:val="left"/>
      <w:pPr>
        <w:ind w:left="7572" w:hanging="360"/>
      </w:pPr>
      <w:rPr>
        <w:rFonts w:hint="default"/>
        <w:lang w:val="pl-PL" w:eastAsia="en-US" w:bidi="ar-SA"/>
      </w:rPr>
    </w:lvl>
    <w:lvl w:ilvl="8" w:tplc="9CA4C48C">
      <w:numFmt w:val="bullet"/>
      <w:lvlText w:val="•"/>
      <w:lvlJc w:val="left"/>
      <w:pPr>
        <w:ind w:left="8594" w:hanging="360"/>
      </w:pPr>
      <w:rPr>
        <w:rFonts w:hint="default"/>
        <w:lang w:val="pl-PL" w:eastAsia="en-US" w:bidi="ar-SA"/>
      </w:rPr>
    </w:lvl>
  </w:abstractNum>
  <w:abstractNum w:abstractNumId="11" w15:restartNumberingAfterBreak="0">
    <w:nsid w:val="530709BF"/>
    <w:multiLevelType w:val="hybridMultilevel"/>
    <w:tmpl w:val="121050CE"/>
    <w:lvl w:ilvl="0" w:tplc="66683DAC">
      <w:numFmt w:val="bullet"/>
      <w:lvlText w:val="-"/>
      <w:lvlJc w:val="left"/>
      <w:pPr>
        <w:ind w:left="822" w:hanging="567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4E081A48">
      <w:numFmt w:val="bullet"/>
      <w:lvlText w:val="•"/>
      <w:lvlJc w:val="left"/>
      <w:pPr>
        <w:ind w:left="1801" w:hanging="567"/>
      </w:pPr>
      <w:rPr>
        <w:rFonts w:hint="default"/>
        <w:lang w:val="pl-PL" w:eastAsia="en-US" w:bidi="ar-SA"/>
      </w:rPr>
    </w:lvl>
    <w:lvl w:ilvl="2" w:tplc="B212CC1A">
      <w:numFmt w:val="bullet"/>
      <w:lvlText w:val="•"/>
      <w:lvlJc w:val="left"/>
      <w:pPr>
        <w:ind w:left="2783" w:hanging="567"/>
      </w:pPr>
      <w:rPr>
        <w:rFonts w:hint="default"/>
        <w:lang w:val="pl-PL" w:eastAsia="en-US" w:bidi="ar-SA"/>
      </w:rPr>
    </w:lvl>
    <w:lvl w:ilvl="3" w:tplc="7BDC03CE">
      <w:numFmt w:val="bullet"/>
      <w:lvlText w:val="•"/>
      <w:lvlJc w:val="left"/>
      <w:pPr>
        <w:ind w:left="3765" w:hanging="567"/>
      </w:pPr>
      <w:rPr>
        <w:rFonts w:hint="default"/>
        <w:lang w:val="pl-PL" w:eastAsia="en-US" w:bidi="ar-SA"/>
      </w:rPr>
    </w:lvl>
    <w:lvl w:ilvl="4" w:tplc="7002886C">
      <w:numFmt w:val="bullet"/>
      <w:lvlText w:val="•"/>
      <w:lvlJc w:val="left"/>
      <w:pPr>
        <w:ind w:left="4747" w:hanging="567"/>
      </w:pPr>
      <w:rPr>
        <w:rFonts w:hint="default"/>
        <w:lang w:val="pl-PL" w:eastAsia="en-US" w:bidi="ar-SA"/>
      </w:rPr>
    </w:lvl>
    <w:lvl w:ilvl="5" w:tplc="20F82214">
      <w:numFmt w:val="bullet"/>
      <w:lvlText w:val="•"/>
      <w:lvlJc w:val="left"/>
      <w:pPr>
        <w:ind w:left="5729" w:hanging="567"/>
      </w:pPr>
      <w:rPr>
        <w:rFonts w:hint="default"/>
        <w:lang w:val="pl-PL" w:eastAsia="en-US" w:bidi="ar-SA"/>
      </w:rPr>
    </w:lvl>
    <w:lvl w:ilvl="6" w:tplc="B1904D42">
      <w:numFmt w:val="bullet"/>
      <w:lvlText w:val="•"/>
      <w:lvlJc w:val="left"/>
      <w:pPr>
        <w:ind w:left="6711" w:hanging="567"/>
      </w:pPr>
      <w:rPr>
        <w:rFonts w:hint="default"/>
        <w:lang w:val="pl-PL" w:eastAsia="en-US" w:bidi="ar-SA"/>
      </w:rPr>
    </w:lvl>
    <w:lvl w:ilvl="7" w:tplc="53E86230">
      <w:numFmt w:val="bullet"/>
      <w:lvlText w:val="•"/>
      <w:lvlJc w:val="left"/>
      <w:pPr>
        <w:ind w:left="7693" w:hanging="567"/>
      </w:pPr>
      <w:rPr>
        <w:rFonts w:hint="default"/>
        <w:lang w:val="pl-PL" w:eastAsia="en-US" w:bidi="ar-SA"/>
      </w:rPr>
    </w:lvl>
    <w:lvl w:ilvl="8" w:tplc="38D8FECA">
      <w:numFmt w:val="bullet"/>
      <w:lvlText w:val="•"/>
      <w:lvlJc w:val="left"/>
      <w:pPr>
        <w:ind w:left="8675" w:hanging="567"/>
      </w:pPr>
      <w:rPr>
        <w:rFonts w:hint="default"/>
        <w:lang w:val="pl-PL" w:eastAsia="en-US" w:bidi="ar-SA"/>
      </w:rPr>
    </w:lvl>
  </w:abstractNum>
  <w:abstractNum w:abstractNumId="12" w15:restartNumberingAfterBreak="0">
    <w:nsid w:val="78BE5829"/>
    <w:multiLevelType w:val="hybridMultilevel"/>
    <w:tmpl w:val="CC52DB36"/>
    <w:lvl w:ilvl="0" w:tplc="1BF61810">
      <w:start w:val="1"/>
      <w:numFmt w:val="decimal"/>
      <w:lvlText w:val="%1)"/>
      <w:lvlJc w:val="left"/>
      <w:pPr>
        <w:ind w:left="1354" w:hanging="274"/>
        <w:jc w:val="right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04" w:hanging="360"/>
      </w:pPr>
    </w:lvl>
    <w:lvl w:ilvl="2" w:tplc="0415001B" w:tentative="1">
      <w:start w:val="1"/>
      <w:numFmt w:val="lowerRoman"/>
      <w:lvlText w:val="%3."/>
      <w:lvlJc w:val="right"/>
      <w:pPr>
        <w:ind w:left="2624" w:hanging="180"/>
      </w:pPr>
    </w:lvl>
    <w:lvl w:ilvl="3" w:tplc="0415000F" w:tentative="1">
      <w:start w:val="1"/>
      <w:numFmt w:val="decimal"/>
      <w:lvlText w:val="%4."/>
      <w:lvlJc w:val="left"/>
      <w:pPr>
        <w:ind w:left="3344" w:hanging="360"/>
      </w:pPr>
    </w:lvl>
    <w:lvl w:ilvl="4" w:tplc="04150019" w:tentative="1">
      <w:start w:val="1"/>
      <w:numFmt w:val="lowerLetter"/>
      <w:lvlText w:val="%5."/>
      <w:lvlJc w:val="left"/>
      <w:pPr>
        <w:ind w:left="4064" w:hanging="360"/>
      </w:pPr>
    </w:lvl>
    <w:lvl w:ilvl="5" w:tplc="0415001B" w:tentative="1">
      <w:start w:val="1"/>
      <w:numFmt w:val="lowerRoman"/>
      <w:lvlText w:val="%6."/>
      <w:lvlJc w:val="right"/>
      <w:pPr>
        <w:ind w:left="4784" w:hanging="180"/>
      </w:pPr>
    </w:lvl>
    <w:lvl w:ilvl="6" w:tplc="0415000F" w:tentative="1">
      <w:start w:val="1"/>
      <w:numFmt w:val="decimal"/>
      <w:lvlText w:val="%7."/>
      <w:lvlJc w:val="left"/>
      <w:pPr>
        <w:ind w:left="5504" w:hanging="360"/>
      </w:pPr>
    </w:lvl>
    <w:lvl w:ilvl="7" w:tplc="04150019" w:tentative="1">
      <w:start w:val="1"/>
      <w:numFmt w:val="lowerLetter"/>
      <w:lvlText w:val="%8."/>
      <w:lvlJc w:val="left"/>
      <w:pPr>
        <w:ind w:left="6224" w:hanging="360"/>
      </w:pPr>
    </w:lvl>
    <w:lvl w:ilvl="8" w:tplc="0415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13" w15:restartNumberingAfterBreak="0">
    <w:nsid w:val="7C0B096F"/>
    <w:multiLevelType w:val="hybridMultilevel"/>
    <w:tmpl w:val="440CFBAE"/>
    <w:lvl w:ilvl="0" w:tplc="C8389880">
      <w:numFmt w:val="bullet"/>
      <w:lvlText w:val="•"/>
      <w:lvlJc w:val="left"/>
      <w:pPr>
        <w:ind w:left="717" w:hanging="287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542B5B4">
      <w:numFmt w:val="bullet"/>
      <w:lvlText w:val="•"/>
      <w:lvlJc w:val="left"/>
      <w:pPr>
        <w:ind w:left="1711" w:hanging="287"/>
      </w:pPr>
      <w:rPr>
        <w:rFonts w:hint="default"/>
        <w:lang w:val="pl-PL" w:eastAsia="en-US" w:bidi="ar-SA"/>
      </w:rPr>
    </w:lvl>
    <w:lvl w:ilvl="2" w:tplc="56BCE7AA">
      <w:numFmt w:val="bullet"/>
      <w:lvlText w:val="•"/>
      <w:lvlJc w:val="left"/>
      <w:pPr>
        <w:ind w:left="2703" w:hanging="287"/>
      </w:pPr>
      <w:rPr>
        <w:rFonts w:hint="default"/>
        <w:lang w:val="pl-PL" w:eastAsia="en-US" w:bidi="ar-SA"/>
      </w:rPr>
    </w:lvl>
    <w:lvl w:ilvl="3" w:tplc="06F2E3A0">
      <w:numFmt w:val="bullet"/>
      <w:lvlText w:val="•"/>
      <w:lvlJc w:val="left"/>
      <w:pPr>
        <w:ind w:left="3695" w:hanging="287"/>
      </w:pPr>
      <w:rPr>
        <w:rFonts w:hint="default"/>
        <w:lang w:val="pl-PL" w:eastAsia="en-US" w:bidi="ar-SA"/>
      </w:rPr>
    </w:lvl>
    <w:lvl w:ilvl="4" w:tplc="10DC2F4C">
      <w:numFmt w:val="bullet"/>
      <w:lvlText w:val="•"/>
      <w:lvlJc w:val="left"/>
      <w:pPr>
        <w:ind w:left="4687" w:hanging="287"/>
      </w:pPr>
      <w:rPr>
        <w:rFonts w:hint="default"/>
        <w:lang w:val="pl-PL" w:eastAsia="en-US" w:bidi="ar-SA"/>
      </w:rPr>
    </w:lvl>
    <w:lvl w:ilvl="5" w:tplc="E2289FCC">
      <w:numFmt w:val="bullet"/>
      <w:lvlText w:val="•"/>
      <w:lvlJc w:val="left"/>
      <w:pPr>
        <w:ind w:left="5679" w:hanging="287"/>
      </w:pPr>
      <w:rPr>
        <w:rFonts w:hint="default"/>
        <w:lang w:val="pl-PL" w:eastAsia="en-US" w:bidi="ar-SA"/>
      </w:rPr>
    </w:lvl>
    <w:lvl w:ilvl="6" w:tplc="F4EC8DBC">
      <w:numFmt w:val="bullet"/>
      <w:lvlText w:val="•"/>
      <w:lvlJc w:val="left"/>
      <w:pPr>
        <w:ind w:left="6671" w:hanging="287"/>
      </w:pPr>
      <w:rPr>
        <w:rFonts w:hint="default"/>
        <w:lang w:val="pl-PL" w:eastAsia="en-US" w:bidi="ar-SA"/>
      </w:rPr>
    </w:lvl>
    <w:lvl w:ilvl="7" w:tplc="E72E4FCE">
      <w:numFmt w:val="bullet"/>
      <w:lvlText w:val="•"/>
      <w:lvlJc w:val="left"/>
      <w:pPr>
        <w:ind w:left="7663" w:hanging="287"/>
      </w:pPr>
      <w:rPr>
        <w:rFonts w:hint="default"/>
        <w:lang w:val="pl-PL" w:eastAsia="en-US" w:bidi="ar-SA"/>
      </w:rPr>
    </w:lvl>
    <w:lvl w:ilvl="8" w:tplc="2B3034E2">
      <w:numFmt w:val="bullet"/>
      <w:lvlText w:val="•"/>
      <w:lvlJc w:val="left"/>
      <w:pPr>
        <w:ind w:left="8655" w:hanging="287"/>
      </w:pPr>
      <w:rPr>
        <w:rFonts w:hint="default"/>
        <w:lang w:val="pl-PL" w:eastAsia="en-US" w:bidi="ar-SA"/>
      </w:rPr>
    </w:lvl>
  </w:abstractNum>
  <w:num w:numId="1" w16cid:durableId="1056126350">
    <w:abstractNumId w:val="2"/>
  </w:num>
  <w:num w:numId="2" w16cid:durableId="860624459">
    <w:abstractNumId w:val="11"/>
  </w:num>
  <w:num w:numId="3" w16cid:durableId="93478352">
    <w:abstractNumId w:val="3"/>
  </w:num>
  <w:num w:numId="4" w16cid:durableId="676930951">
    <w:abstractNumId w:val="13"/>
  </w:num>
  <w:num w:numId="5" w16cid:durableId="167647160">
    <w:abstractNumId w:val="9"/>
  </w:num>
  <w:num w:numId="6" w16cid:durableId="44792824">
    <w:abstractNumId w:val="10"/>
  </w:num>
  <w:num w:numId="7" w16cid:durableId="877550215">
    <w:abstractNumId w:val="7"/>
  </w:num>
  <w:num w:numId="8" w16cid:durableId="776562601">
    <w:abstractNumId w:val="12"/>
  </w:num>
  <w:num w:numId="9" w16cid:durableId="984359623">
    <w:abstractNumId w:val="8"/>
  </w:num>
  <w:num w:numId="10" w16cid:durableId="1992713433">
    <w:abstractNumId w:val="0"/>
  </w:num>
  <w:num w:numId="11" w16cid:durableId="1648388825">
    <w:abstractNumId w:val="4"/>
  </w:num>
  <w:num w:numId="12" w16cid:durableId="1998410732">
    <w:abstractNumId w:val="6"/>
  </w:num>
  <w:num w:numId="13" w16cid:durableId="383648430">
    <w:abstractNumId w:val="1"/>
  </w:num>
  <w:num w:numId="14" w16cid:durableId="20073988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EBC"/>
    <w:rsid w:val="00084035"/>
    <w:rsid w:val="000D2272"/>
    <w:rsid w:val="00114E72"/>
    <w:rsid w:val="00181E05"/>
    <w:rsid w:val="001B41C3"/>
    <w:rsid w:val="002E7257"/>
    <w:rsid w:val="00321285"/>
    <w:rsid w:val="00321E72"/>
    <w:rsid w:val="003D4E9C"/>
    <w:rsid w:val="003E56B5"/>
    <w:rsid w:val="0043426E"/>
    <w:rsid w:val="004443B9"/>
    <w:rsid w:val="00487BAD"/>
    <w:rsid w:val="00552FEF"/>
    <w:rsid w:val="005A2133"/>
    <w:rsid w:val="005A2BF2"/>
    <w:rsid w:val="005E0826"/>
    <w:rsid w:val="006E4A65"/>
    <w:rsid w:val="007C6583"/>
    <w:rsid w:val="00806106"/>
    <w:rsid w:val="00865B2C"/>
    <w:rsid w:val="00907CFE"/>
    <w:rsid w:val="00AA7DA9"/>
    <w:rsid w:val="00BA2C91"/>
    <w:rsid w:val="00C662A2"/>
    <w:rsid w:val="00C96288"/>
    <w:rsid w:val="00CF02D1"/>
    <w:rsid w:val="00DD0A1F"/>
    <w:rsid w:val="00DE54FE"/>
    <w:rsid w:val="00E16057"/>
    <w:rsid w:val="00E37F77"/>
    <w:rsid w:val="00E624A0"/>
    <w:rsid w:val="00F57DA8"/>
    <w:rsid w:val="00F62EBC"/>
    <w:rsid w:val="00F97247"/>
    <w:rsid w:val="00FB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8CEF7"/>
  <w15:chartTrackingRefBased/>
  <w15:docId w15:val="{6DADC602-8128-4B18-A098-6463CF09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62E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62E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2E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62E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62E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62E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62E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62E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62E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62E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62E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2E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62EB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62EB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62EB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62EB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62EB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62EB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62E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62E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62E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62E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62E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62EBC"/>
    <w:rPr>
      <w:i/>
      <w:iCs/>
      <w:color w:val="404040" w:themeColor="text1" w:themeTint="BF"/>
    </w:rPr>
  </w:style>
  <w:style w:type="paragraph" w:styleId="Akapitzlist">
    <w:name w:val="List Paragraph"/>
    <w:aliases w:val="L1,Numerowanie,List Paragraph,2 heading,A_wyliczenie,K-P_odwolanie,Akapit z listą5,maz_wyliczenie,opis dzialania,Wypunktowanie,normalny tekst,zwykły tekst,Preambuła,Akapit z listą BS,lp1,Podsis rysunku,Obiekt,List Paragraph1,Punktowanie"/>
    <w:basedOn w:val="Normalny"/>
    <w:link w:val="AkapitzlistZnak"/>
    <w:uiPriority w:val="34"/>
    <w:qFormat/>
    <w:rsid w:val="00F62EB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62EB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62E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62EB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62EBC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F62EB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F62EBC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F62EBC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kern w:val="0"/>
      <w:sz w:val="20"/>
      <w:szCs w:val="20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62EBC"/>
    <w:rPr>
      <w:rFonts w:ascii="Verdana" w:eastAsia="Verdana" w:hAnsi="Verdana" w:cs="Verdana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Wypunktowanie Znak,normalny tekst Znak,zwykły tekst Znak,Preambuła Znak"/>
    <w:link w:val="Akapitzlist"/>
    <w:uiPriority w:val="34"/>
    <w:qFormat/>
    <w:locked/>
    <w:rsid w:val="00F62EBC"/>
  </w:style>
  <w:style w:type="paragraph" w:styleId="Nagwek">
    <w:name w:val="header"/>
    <w:basedOn w:val="Normalny"/>
    <w:link w:val="NagwekZnak"/>
    <w:uiPriority w:val="99"/>
    <w:unhideWhenUsed/>
    <w:rsid w:val="00907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7CFE"/>
  </w:style>
  <w:style w:type="paragraph" w:styleId="Stopka">
    <w:name w:val="footer"/>
    <w:basedOn w:val="Normalny"/>
    <w:link w:val="StopkaZnak"/>
    <w:uiPriority w:val="99"/>
    <w:unhideWhenUsed/>
    <w:rsid w:val="00907C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7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9</Pages>
  <Words>2581</Words>
  <Characters>15490</Characters>
  <Application>Microsoft Office Word</Application>
  <DocSecurity>0</DocSecurity>
  <Lines>129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Śmigiel</dc:creator>
  <cp:keywords/>
  <dc:description/>
  <cp:lastModifiedBy>Przemysław Śmigiel</cp:lastModifiedBy>
  <cp:revision>3</cp:revision>
  <cp:lastPrinted>2026-03-24T13:26:00Z</cp:lastPrinted>
  <dcterms:created xsi:type="dcterms:W3CDTF">2026-03-24T12:11:00Z</dcterms:created>
  <dcterms:modified xsi:type="dcterms:W3CDTF">2026-03-24T13:45:00Z</dcterms:modified>
</cp:coreProperties>
</file>